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AA5" w:rsidRDefault="00381AA5" w:rsidP="00381AA5">
      <w:pPr>
        <w:pStyle w:val="Zawartotabeli"/>
        <w:rPr>
          <w:b/>
          <w:color w:val="auto"/>
        </w:rPr>
      </w:pPr>
      <w:r>
        <w:rPr>
          <w:b/>
          <w:color w:val="auto"/>
        </w:rPr>
        <w:t>BROI.0012.</w:t>
      </w:r>
      <w:r w:rsidR="00EB388E">
        <w:rPr>
          <w:b/>
          <w:color w:val="auto"/>
        </w:rPr>
        <w:t>6.</w:t>
      </w:r>
      <w:r w:rsidR="00FB1F98">
        <w:rPr>
          <w:b/>
          <w:color w:val="auto"/>
        </w:rPr>
        <w:t>2</w:t>
      </w:r>
      <w:r w:rsidR="004A0EBC">
        <w:rPr>
          <w:b/>
          <w:color w:val="auto"/>
        </w:rPr>
        <w:t>.201</w:t>
      </w:r>
      <w:r w:rsidR="00D015AD">
        <w:rPr>
          <w:b/>
          <w:color w:val="auto"/>
        </w:rPr>
        <w:t>5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Protokół nr </w:t>
      </w:r>
      <w:r w:rsidR="00FB1F98">
        <w:rPr>
          <w:b/>
          <w:color w:val="auto"/>
        </w:rPr>
        <w:t>2</w:t>
      </w:r>
      <w:r w:rsidR="001E7A74">
        <w:rPr>
          <w:b/>
          <w:color w:val="auto"/>
        </w:rPr>
        <w:t>/1</w:t>
      </w:r>
      <w:r w:rsidR="00D015AD">
        <w:rPr>
          <w:b/>
          <w:color w:val="auto"/>
        </w:rPr>
        <w:t>5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z posiedzenia Komisji Zdrowia i Spraw Społecznych 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z dnia </w:t>
      </w:r>
      <w:r w:rsidR="00FB1F98">
        <w:rPr>
          <w:b/>
          <w:color w:val="auto"/>
        </w:rPr>
        <w:t>10 marca</w:t>
      </w:r>
      <w:r w:rsidR="00FF0BA1">
        <w:rPr>
          <w:b/>
          <w:color w:val="auto"/>
        </w:rPr>
        <w:t xml:space="preserve"> 201</w:t>
      </w:r>
      <w:r w:rsidR="00FB1F98">
        <w:rPr>
          <w:b/>
          <w:color w:val="auto"/>
        </w:rPr>
        <w:t>5</w:t>
      </w:r>
      <w:r>
        <w:rPr>
          <w:b/>
          <w:color w:val="auto"/>
        </w:rPr>
        <w:t xml:space="preserve"> roku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rPr>
          <w:b/>
          <w:bCs/>
          <w:color w:val="auto"/>
        </w:rPr>
      </w:pPr>
      <w:r>
        <w:rPr>
          <w:b/>
          <w:bCs/>
          <w:color w:val="auto"/>
        </w:rPr>
        <w:t>1) Otwarcie obrad Komisji.</w:t>
      </w:r>
    </w:p>
    <w:p w:rsidR="00381AA5" w:rsidRDefault="00381AA5" w:rsidP="00381AA5">
      <w:pPr>
        <w:pStyle w:val="Zawartotabeli"/>
        <w:jc w:val="both"/>
        <w:rPr>
          <w:color w:val="auto"/>
        </w:rPr>
      </w:pPr>
    </w:p>
    <w:p w:rsidR="00A66577" w:rsidRDefault="00381AA5" w:rsidP="00381AA5">
      <w:pPr>
        <w:pStyle w:val="Zawartotabeli"/>
        <w:jc w:val="both"/>
      </w:pPr>
      <w:r>
        <w:rPr>
          <w:b/>
        </w:rPr>
        <w:t>Pan</w:t>
      </w:r>
      <w:r w:rsidR="00D015AD">
        <w:rPr>
          <w:b/>
        </w:rPr>
        <w:t xml:space="preserve"> Roman Gołębiewski </w:t>
      </w:r>
      <w:r w:rsidR="004640D6">
        <w:rPr>
          <w:b/>
        </w:rPr>
        <w:t>P</w:t>
      </w:r>
      <w:r>
        <w:rPr>
          <w:b/>
        </w:rPr>
        <w:t>rzewodnicząc</w:t>
      </w:r>
      <w:r w:rsidR="00D015AD">
        <w:rPr>
          <w:b/>
        </w:rPr>
        <w:t>y</w:t>
      </w:r>
      <w:r>
        <w:rPr>
          <w:b/>
        </w:rPr>
        <w:t xml:space="preserve"> Komisji </w:t>
      </w:r>
      <w:r w:rsidR="001E7A74">
        <w:rPr>
          <w:b/>
        </w:rPr>
        <w:t>Zdrowia i Spraw Społecznych</w:t>
      </w:r>
      <w:r>
        <w:t xml:space="preserve"> dnia</w:t>
      </w:r>
      <w:r w:rsidR="007D720C">
        <w:t xml:space="preserve"> </w:t>
      </w:r>
      <w:r w:rsidR="00FB1F98">
        <w:t>10 marca 2015</w:t>
      </w:r>
      <w:r w:rsidR="00403A2B">
        <w:t xml:space="preserve"> roku</w:t>
      </w:r>
      <w:r>
        <w:t xml:space="preserve">  o godzinie </w:t>
      </w:r>
      <w:r w:rsidR="00DA1BD6">
        <w:t>1</w:t>
      </w:r>
      <w:r w:rsidR="00FB1F98">
        <w:t>3</w:t>
      </w:r>
      <w:r w:rsidR="00E00C68">
        <w:rPr>
          <w:vertAlign w:val="superscript"/>
        </w:rPr>
        <w:t>00</w:t>
      </w:r>
      <w:r>
        <w:t xml:space="preserve">otworzył obrady Komisji  </w:t>
      </w:r>
      <w:r w:rsidR="001E7A74">
        <w:t>Zdrowia i Spraw Społecznych</w:t>
      </w:r>
      <w:r>
        <w:t>. Powitał członków Komisji</w:t>
      </w:r>
      <w:r w:rsidR="0004782C">
        <w:t xml:space="preserve"> oraz zaproszonych gości w osobie</w:t>
      </w:r>
      <w:r w:rsidR="00FB1F98">
        <w:t xml:space="preserve"> Pani Małgorzaty Izdebskiej – Dyrektora Powiatowego Urzędu Pracy we Włocławku,</w:t>
      </w:r>
      <w:r w:rsidR="0004782C">
        <w:t xml:space="preserve"> </w:t>
      </w:r>
      <w:r w:rsidR="00FB1F98">
        <w:t xml:space="preserve">Pani Haliny Bończyk i Pani Agnieszki </w:t>
      </w:r>
      <w:r w:rsidR="00AF4A1D">
        <w:t xml:space="preserve">Raniszewskiej </w:t>
      </w:r>
      <w:r w:rsidR="00FB1F98">
        <w:t xml:space="preserve">przedstawicieli Powiatowego Centrum Pomocy Rodzinie we Włocławku. </w:t>
      </w:r>
    </w:p>
    <w:p w:rsidR="00381AA5" w:rsidRDefault="004640D6" w:rsidP="00381AA5">
      <w:pPr>
        <w:pStyle w:val="Zawartotabeli"/>
        <w:jc w:val="both"/>
        <w:rPr>
          <w:color w:val="auto"/>
        </w:rPr>
      </w:pPr>
      <w:r>
        <w:t xml:space="preserve"> </w:t>
      </w:r>
      <w:r w:rsidR="00381AA5">
        <w:rPr>
          <w:color w:val="auto"/>
        </w:rPr>
        <w:t xml:space="preserve">Lista zaproszonych osób stanowi załącznik nr 1 do niniejszego protokołu. </w:t>
      </w:r>
    </w:p>
    <w:p w:rsidR="00381AA5" w:rsidRDefault="00381AA5" w:rsidP="00381AA5">
      <w:pPr>
        <w:pStyle w:val="Zawartotabeli"/>
        <w:jc w:val="both"/>
        <w:rPr>
          <w:color w:val="auto"/>
        </w:rPr>
      </w:pPr>
    </w:p>
    <w:p w:rsidR="00381AA5" w:rsidRDefault="00381AA5" w:rsidP="00381AA5">
      <w:pPr>
        <w:pStyle w:val="Zawartotabeli"/>
        <w:rPr>
          <w:b/>
          <w:bCs/>
          <w:color w:val="auto"/>
        </w:rPr>
      </w:pPr>
      <w:r>
        <w:rPr>
          <w:b/>
          <w:bCs/>
          <w:color w:val="auto"/>
        </w:rPr>
        <w:t xml:space="preserve">2) Stwierdzenie quorum. </w:t>
      </w:r>
    </w:p>
    <w:p w:rsidR="00381AA5" w:rsidRDefault="00381AA5" w:rsidP="00381AA5">
      <w:pPr>
        <w:pStyle w:val="Zawartotabeli"/>
        <w:rPr>
          <w:b/>
          <w:bCs/>
          <w:color w:val="auto"/>
        </w:rPr>
      </w:pPr>
    </w:p>
    <w:p w:rsidR="00A66577" w:rsidRDefault="004640D6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  <w:r>
        <w:rPr>
          <w:rFonts w:eastAsia="Times New Roman"/>
          <w:b/>
          <w:color w:val="auto"/>
        </w:rPr>
        <w:t>Przewodnicząc</w:t>
      </w:r>
      <w:r w:rsidR="00D015AD">
        <w:rPr>
          <w:rFonts w:eastAsia="Times New Roman"/>
          <w:b/>
          <w:color w:val="auto"/>
        </w:rPr>
        <w:t>y</w:t>
      </w:r>
      <w:r w:rsidR="00381AA5">
        <w:rPr>
          <w:rFonts w:eastAsia="Times New Roman"/>
          <w:b/>
          <w:color w:val="auto"/>
        </w:rPr>
        <w:t xml:space="preserve"> Komisji </w:t>
      </w:r>
      <w:r w:rsidR="00381AA5">
        <w:rPr>
          <w:rFonts w:eastAsia="Times New Roman"/>
          <w:color w:val="auto"/>
        </w:rPr>
        <w:t xml:space="preserve">na podstawie listy obecności stwierdził, że w obradach uczestniczy </w:t>
      </w:r>
      <w:r w:rsidR="00FB1F98">
        <w:rPr>
          <w:rFonts w:eastAsia="Times New Roman"/>
          <w:color w:val="auto"/>
        </w:rPr>
        <w:t>4</w:t>
      </w:r>
      <w:r w:rsidR="00C05D90">
        <w:rPr>
          <w:rFonts w:eastAsia="Times New Roman"/>
          <w:color w:val="auto"/>
        </w:rPr>
        <w:t xml:space="preserve"> </w:t>
      </w:r>
      <w:r w:rsidR="00381AA5">
        <w:rPr>
          <w:rFonts w:eastAsia="Times New Roman"/>
          <w:color w:val="auto"/>
        </w:rPr>
        <w:t xml:space="preserve">radnych, co wobec ustawowego składu Komisji, liczącego </w:t>
      </w:r>
      <w:r w:rsidR="001D25F0">
        <w:rPr>
          <w:rFonts w:eastAsia="Times New Roman"/>
          <w:color w:val="auto"/>
        </w:rPr>
        <w:t>5</w:t>
      </w:r>
      <w:r w:rsidR="00381AA5">
        <w:rPr>
          <w:rFonts w:eastAsia="Times New Roman"/>
          <w:color w:val="auto"/>
        </w:rPr>
        <w:t xml:space="preserve"> osób stanowi wymagane quorum, a zatem obrady są prawomocne. </w:t>
      </w:r>
    </w:p>
    <w:p w:rsidR="00381AA5" w:rsidRDefault="00381AA5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Lista obecności radnych stanowi załącznik nr 2 do niniejszego protokołu. </w:t>
      </w:r>
    </w:p>
    <w:p w:rsidR="00381AA5" w:rsidRDefault="00381AA5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</w:p>
    <w:p w:rsidR="00381AA5" w:rsidRDefault="00381AA5" w:rsidP="00381AA5">
      <w:pPr>
        <w:pStyle w:val="Zawartotabeli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3) Przyjęcie porządku obrad. </w:t>
      </w:r>
    </w:p>
    <w:p w:rsidR="00381AA5" w:rsidRDefault="00381AA5" w:rsidP="00381AA5">
      <w:pPr>
        <w:jc w:val="both"/>
        <w:rPr>
          <w:color w:val="auto"/>
        </w:rPr>
      </w:pPr>
    </w:p>
    <w:p w:rsidR="00381AA5" w:rsidRDefault="004640D6" w:rsidP="00381AA5">
      <w:pPr>
        <w:jc w:val="both"/>
        <w:rPr>
          <w:color w:val="auto"/>
        </w:rPr>
      </w:pPr>
      <w:r>
        <w:rPr>
          <w:b/>
          <w:color w:val="auto"/>
        </w:rPr>
        <w:t>Przewodnicząc</w:t>
      </w:r>
      <w:r w:rsidR="00D015AD">
        <w:rPr>
          <w:b/>
          <w:color w:val="auto"/>
        </w:rPr>
        <w:t>y</w:t>
      </w:r>
      <w:r>
        <w:rPr>
          <w:b/>
          <w:color w:val="auto"/>
        </w:rPr>
        <w:t xml:space="preserve"> Komisji</w:t>
      </w:r>
      <w:r w:rsidR="00381AA5">
        <w:rPr>
          <w:b/>
          <w:color w:val="auto"/>
        </w:rPr>
        <w:t xml:space="preserve"> </w:t>
      </w:r>
      <w:r w:rsidR="00381AA5">
        <w:rPr>
          <w:color w:val="auto"/>
        </w:rPr>
        <w:t>poinformował radnych, iż wraz zawiadomieniem o posiedzeniu Komisji otrzymali porządek obrad w brzmieniu:</w:t>
      </w:r>
    </w:p>
    <w:p w:rsidR="00EF610B" w:rsidRDefault="00EF610B" w:rsidP="00381AA5">
      <w:pPr>
        <w:jc w:val="both"/>
        <w:rPr>
          <w:color w:val="auto"/>
        </w:rPr>
      </w:pPr>
    </w:p>
    <w:p w:rsidR="00FB1F98" w:rsidRDefault="00FB1F98" w:rsidP="00FB1F98">
      <w:pPr>
        <w:jc w:val="both"/>
        <w:rPr>
          <w:i/>
          <w:u w:val="single"/>
        </w:rPr>
      </w:pPr>
      <w:r>
        <w:rPr>
          <w:i/>
          <w:u w:val="single"/>
        </w:rPr>
        <w:t>Porządek obrad:</w:t>
      </w:r>
    </w:p>
    <w:p w:rsidR="00FB1F98" w:rsidRDefault="00FB1F98" w:rsidP="00FB1F98">
      <w:pPr>
        <w:widowControl/>
        <w:numPr>
          <w:ilvl w:val="0"/>
          <w:numId w:val="1"/>
        </w:numPr>
        <w:tabs>
          <w:tab w:val="clear" w:pos="360"/>
          <w:tab w:val="num" w:pos="540"/>
        </w:tabs>
        <w:suppressAutoHyphens w:val="0"/>
        <w:ind w:left="540"/>
        <w:jc w:val="both"/>
      </w:pPr>
      <w:r>
        <w:t>Otwarcie obrad Komisji.</w:t>
      </w:r>
    </w:p>
    <w:p w:rsidR="00FB1F98" w:rsidRDefault="00FB1F98" w:rsidP="00FB1F98">
      <w:pPr>
        <w:widowControl/>
        <w:numPr>
          <w:ilvl w:val="0"/>
          <w:numId w:val="1"/>
        </w:numPr>
        <w:tabs>
          <w:tab w:val="clear" w:pos="360"/>
          <w:tab w:val="num" w:pos="540"/>
        </w:tabs>
        <w:suppressAutoHyphens w:val="0"/>
        <w:ind w:left="540"/>
        <w:jc w:val="both"/>
      </w:pPr>
      <w:r>
        <w:t xml:space="preserve">Stwierdzenie quorum. </w:t>
      </w:r>
    </w:p>
    <w:p w:rsidR="00FB1F98" w:rsidRDefault="00FB1F98" w:rsidP="00FB1F98">
      <w:pPr>
        <w:widowControl/>
        <w:numPr>
          <w:ilvl w:val="0"/>
          <w:numId w:val="1"/>
        </w:numPr>
        <w:tabs>
          <w:tab w:val="clear" w:pos="360"/>
          <w:tab w:val="num" w:pos="540"/>
        </w:tabs>
        <w:suppressAutoHyphens w:val="0"/>
        <w:ind w:left="540"/>
        <w:jc w:val="both"/>
      </w:pPr>
      <w:r>
        <w:t>Przyjęcie porządku obrad.</w:t>
      </w:r>
    </w:p>
    <w:p w:rsidR="00FB1F98" w:rsidRDefault="00FB1F98" w:rsidP="00FB1F98">
      <w:pPr>
        <w:widowControl/>
        <w:numPr>
          <w:ilvl w:val="0"/>
          <w:numId w:val="1"/>
        </w:numPr>
        <w:tabs>
          <w:tab w:val="clear" w:pos="360"/>
          <w:tab w:val="num" w:pos="540"/>
        </w:tabs>
        <w:suppressAutoHyphens w:val="0"/>
        <w:ind w:left="540"/>
        <w:jc w:val="both"/>
      </w:pPr>
      <w:r>
        <w:t xml:space="preserve">Przyjęcie protokołu nr 1/15 z posiedzenia Komisji Zdrowia i Spraw Społecznych z dnia 8 stycznia 2015 r. </w:t>
      </w:r>
    </w:p>
    <w:p w:rsidR="00FB1F98" w:rsidRDefault="00FB1F98" w:rsidP="00FB1F98">
      <w:pPr>
        <w:widowControl/>
        <w:numPr>
          <w:ilvl w:val="0"/>
          <w:numId w:val="1"/>
        </w:numPr>
        <w:tabs>
          <w:tab w:val="clear" w:pos="360"/>
          <w:tab w:val="num" w:pos="540"/>
        </w:tabs>
        <w:suppressAutoHyphens w:val="0"/>
        <w:ind w:left="540"/>
        <w:jc w:val="both"/>
      </w:pPr>
      <w:r>
        <w:t xml:space="preserve">Analiza projektu uchwały w sprawie uchwalenia Powiatowego programu rozwoju pieczy zastępczej na lata 2015-2017. </w:t>
      </w:r>
    </w:p>
    <w:p w:rsidR="00FB1F98" w:rsidRDefault="00FB1F98" w:rsidP="00FB1F98">
      <w:pPr>
        <w:widowControl/>
        <w:numPr>
          <w:ilvl w:val="0"/>
          <w:numId w:val="1"/>
        </w:numPr>
        <w:tabs>
          <w:tab w:val="clear" w:pos="360"/>
          <w:tab w:val="num" w:pos="540"/>
        </w:tabs>
        <w:suppressAutoHyphens w:val="0"/>
        <w:ind w:left="540"/>
        <w:jc w:val="both"/>
      </w:pPr>
      <w:r>
        <w:t xml:space="preserve">Informacja Dyrektora Powiatowego Centrum Pomocy Rodzinie we Włocławku oraz Dyrektora Powiatowego Urzędu Pracy z realizacji Powiatowego programu działań na rzecz osób niepełnosprawnych na lata 2011-2015 za rok 2014. </w:t>
      </w:r>
    </w:p>
    <w:p w:rsidR="00FB1F98" w:rsidRDefault="00FB1F98" w:rsidP="00FB1F98">
      <w:pPr>
        <w:widowControl/>
        <w:numPr>
          <w:ilvl w:val="0"/>
          <w:numId w:val="1"/>
        </w:numPr>
        <w:tabs>
          <w:tab w:val="clear" w:pos="360"/>
          <w:tab w:val="num" w:pos="540"/>
        </w:tabs>
        <w:suppressAutoHyphens w:val="0"/>
        <w:ind w:left="540"/>
        <w:jc w:val="both"/>
      </w:pPr>
      <w:r>
        <w:t>Sprawy różne.</w:t>
      </w:r>
    </w:p>
    <w:p w:rsidR="00FB1F98" w:rsidRDefault="00FB1F98" w:rsidP="00FB1F98">
      <w:pPr>
        <w:widowControl/>
        <w:numPr>
          <w:ilvl w:val="0"/>
          <w:numId w:val="1"/>
        </w:numPr>
        <w:tabs>
          <w:tab w:val="clear" w:pos="360"/>
          <w:tab w:val="num" w:pos="540"/>
        </w:tabs>
        <w:suppressAutoHyphens w:val="0"/>
        <w:ind w:left="540"/>
        <w:jc w:val="both"/>
      </w:pPr>
      <w:r>
        <w:t>Zakończenie obrad Komisji.</w:t>
      </w:r>
    </w:p>
    <w:p w:rsidR="00E55F26" w:rsidRPr="001F259F" w:rsidRDefault="00E55F26" w:rsidP="00E55F26">
      <w:pPr>
        <w:pStyle w:val="Standard"/>
        <w:tabs>
          <w:tab w:val="left" w:pos="720"/>
        </w:tabs>
        <w:ind w:left="360"/>
        <w:jc w:val="both"/>
        <w:rPr>
          <w:rStyle w:val="StrongEmphasis"/>
          <w:b w:val="0"/>
          <w:bCs w:val="0"/>
        </w:rPr>
      </w:pPr>
    </w:p>
    <w:p w:rsidR="00684453" w:rsidRDefault="00E55F26" w:rsidP="00E41374">
      <w:pPr>
        <w:widowControl/>
        <w:suppressAutoHyphens w:val="0"/>
        <w:jc w:val="both"/>
      </w:pPr>
      <w:r w:rsidRPr="00AF4A1D">
        <w:rPr>
          <w:rFonts w:eastAsia="Times New Roman"/>
          <w:b/>
          <w:color w:val="auto"/>
        </w:rPr>
        <w:t>Przewodnicząc</w:t>
      </w:r>
      <w:r w:rsidR="00D015AD" w:rsidRPr="00AF4A1D">
        <w:rPr>
          <w:rFonts w:eastAsia="Times New Roman"/>
          <w:b/>
          <w:color w:val="auto"/>
        </w:rPr>
        <w:t>y</w:t>
      </w:r>
      <w:r w:rsidRPr="00AF4A1D">
        <w:rPr>
          <w:rFonts w:eastAsia="Times New Roman"/>
          <w:b/>
          <w:color w:val="auto"/>
        </w:rPr>
        <w:t xml:space="preserve"> Komisji</w:t>
      </w:r>
      <w:r w:rsidRPr="00E55F26">
        <w:rPr>
          <w:rFonts w:eastAsia="Times New Roman"/>
          <w:color w:val="auto"/>
        </w:rPr>
        <w:t xml:space="preserve"> </w:t>
      </w:r>
      <w:r w:rsidR="00D015AD">
        <w:rPr>
          <w:rFonts w:eastAsia="Times New Roman"/>
          <w:color w:val="auto"/>
        </w:rPr>
        <w:t xml:space="preserve">zapytał członków Komisji, czy mają uwagi do przedstawionego porządku obrad. </w:t>
      </w:r>
      <w:r w:rsidR="00684453">
        <w:rPr>
          <w:rFonts w:eastAsia="Times New Roman"/>
          <w:color w:val="auto"/>
        </w:rPr>
        <w:t>Wobec braku uwag Przewodniczący Komisji</w:t>
      </w:r>
      <w:r w:rsidR="00D015AD">
        <w:rPr>
          <w:rFonts w:eastAsia="Times New Roman"/>
          <w:color w:val="auto"/>
        </w:rPr>
        <w:t xml:space="preserve"> </w:t>
      </w:r>
      <w:r w:rsidR="00FB1F98">
        <w:rPr>
          <w:rFonts w:eastAsia="Times New Roman"/>
          <w:color w:val="auto"/>
        </w:rPr>
        <w:t xml:space="preserve">poinformował, że wraz  w dniu </w:t>
      </w:r>
      <w:r w:rsidR="00B30DC9">
        <w:rPr>
          <w:rFonts w:eastAsia="Times New Roman"/>
          <w:color w:val="auto"/>
        </w:rPr>
        <w:t>dzisiejszym</w:t>
      </w:r>
      <w:r w:rsidR="00FB1F98">
        <w:rPr>
          <w:rFonts w:eastAsia="Times New Roman"/>
          <w:color w:val="auto"/>
        </w:rPr>
        <w:t xml:space="preserve"> otrzymali</w:t>
      </w:r>
      <w:r w:rsidR="00B30DC9">
        <w:rPr>
          <w:rFonts w:eastAsia="Times New Roman"/>
          <w:color w:val="auto"/>
        </w:rPr>
        <w:t xml:space="preserve"> projekt uchwały w sprawie określenia zadań, na które przeznacza środki Państwowego Funduszu Rehabilitacji Osób Niepełnosprawnych w 2015 r. w związku z powyższym zaproponował wprowadzenie w/w projektu uchwały do porządku obrad jako punktu 6 a dotychczasowy punkt 6 będzie punktem 7.  </w:t>
      </w:r>
      <w:r w:rsidR="00FB1F98">
        <w:rPr>
          <w:rFonts w:eastAsia="Times New Roman"/>
          <w:color w:val="auto"/>
        </w:rPr>
        <w:t xml:space="preserve"> </w:t>
      </w:r>
      <w:r w:rsidR="00684453">
        <w:t>Przewodn</w:t>
      </w:r>
      <w:r w:rsidR="004A608C">
        <w:t>iczący Komisji zapytał członków</w:t>
      </w:r>
      <w:r w:rsidR="00684453">
        <w:t xml:space="preserve"> Komisji, czy mają inne propozycje?</w:t>
      </w:r>
    </w:p>
    <w:p w:rsidR="00E55F26" w:rsidRPr="00B30DC9" w:rsidRDefault="00684453" w:rsidP="00E41374">
      <w:pPr>
        <w:widowControl/>
        <w:suppressAutoHyphens w:val="0"/>
        <w:jc w:val="both"/>
        <w:rPr>
          <w:i/>
          <w:color w:val="auto"/>
        </w:rPr>
      </w:pPr>
      <w:r>
        <w:t xml:space="preserve">Wobec braku innych propozycji </w:t>
      </w:r>
      <w:r w:rsidR="00E41374">
        <w:t xml:space="preserve">Przewodniczący Komisji zapytał członków Komisji, kto jest za </w:t>
      </w:r>
      <w:r w:rsidR="00B30DC9">
        <w:t>wprowadzeniem do</w:t>
      </w:r>
      <w:r w:rsidR="00E41374">
        <w:t xml:space="preserve"> porządku obrad punktu </w:t>
      </w:r>
      <w:r w:rsidR="00B30DC9" w:rsidRPr="00B30DC9">
        <w:rPr>
          <w:i/>
          <w:color w:val="auto"/>
        </w:rPr>
        <w:t xml:space="preserve">Analiza projektu uchwały w sprawie określenia </w:t>
      </w:r>
      <w:r w:rsidR="00B30DC9" w:rsidRPr="00B30DC9">
        <w:rPr>
          <w:i/>
          <w:color w:val="auto"/>
        </w:rPr>
        <w:lastRenderedPageBreak/>
        <w:t xml:space="preserve">zadań, na które przeznacza środki Państwowego Funduszu Rehabilitacji Osób Niepełnosprawnych w 2015 r. </w:t>
      </w:r>
      <w:r w:rsidR="00E41374">
        <w:t xml:space="preserve"> i </w:t>
      </w:r>
      <w:r w:rsidR="00E55F26" w:rsidRPr="00674AE8">
        <w:rPr>
          <w:rFonts w:eastAsia="Times New Roman"/>
          <w:color w:val="auto"/>
        </w:rPr>
        <w:t>przeprowadził procedurę głosowania.</w:t>
      </w:r>
    </w:p>
    <w:p w:rsidR="00E55F26" w:rsidRDefault="00E55F26" w:rsidP="00E41374">
      <w:pPr>
        <w:pStyle w:val="Standard"/>
        <w:widowControl/>
        <w:tabs>
          <w:tab w:val="left" w:pos="720"/>
        </w:tabs>
        <w:suppressAutoHyphens w:val="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Wyniki głosowania:</w:t>
      </w:r>
    </w:p>
    <w:p w:rsidR="00E55F26" w:rsidRDefault="00674AE8" w:rsidP="00684453">
      <w:pPr>
        <w:pStyle w:val="Standard"/>
        <w:widowControl/>
        <w:tabs>
          <w:tab w:val="left" w:pos="720"/>
        </w:tabs>
        <w:suppressAutoHyphens w:val="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Za-</w:t>
      </w:r>
      <w:r w:rsidR="00B30DC9">
        <w:rPr>
          <w:rFonts w:cs="Times New Roman"/>
          <w:color w:val="auto"/>
        </w:rPr>
        <w:t>4</w:t>
      </w:r>
    </w:p>
    <w:p w:rsidR="00674AE8" w:rsidRDefault="00674AE8" w:rsidP="00684453">
      <w:pPr>
        <w:pStyle w:val="Standard"/>
        <w:widowControl/>
        <w:tabs>
          <w:tab w:val="left" w:pos="720"/>
        </w:tabs>
        <w:suppressAutoHyphens w:val="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Przeciw-0</w:t>
      </w:r>
    </w:p>
    <w:p w:rsidR="00674AE8" w:rsidRDefault="00674AE8" w:rsidP="00684453">
      <w:pPr>
        <w:pStyle w:val="Standard"/>
        <w:widowControl/>
        <w:tabs>
          <w:tab w:val="left" w:pos="720"/>
        </w:tabs>
        <w:suppressAutoHyphens w:val="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Wstrzymało się-0</w:t>
      </w:r>
    </w:p>
    <w:p w:rsidR="00674AE8" w:rsidRPr="004A608C" w:rsidRDefault="00E70897" w:rsidP="00684453">
      <w:pPr>
        <w:pStyle w:val="Standard"/>
        <w:widowControl/>
        <w:tabs>
          <w:tab w:val="left" w:pos="720"/>
        </w:tabs>
        <w:suppressAutoHyphens w:val="0"/>
        <w:jc w:val="both"/>
        <w:rPr>
          <w:rFonts w:cs="Times New Roman"/>
          <w:i/>
          <w:color w:val="auto"/>
        </w:rPr>
      </w:pPr>
      <w:r>
        <w:rPr>
          <w:rFonts w:cs="Times New Roman"/>
          <w:color w:val="auto"/>
        </w:rPr>
        <w:t>N</w:t>
      </w:r>
      <w:r w:rsidR="00684453">
        <w:rPr>
          <w:rFonts w:cs="Times New Roman"/>
          <w:color w:val="auto"/>
        </w:rPr>
        <w:t>a</w:t>
      </w:r>
      <w:r>
        <w:rPr>
          <w:rFonts w:cs="Times New Roman"/>
          <w:color w:val="auto"/>
        </w:rPr>
        <w:t xml:space="preserve"> </w:t>
      </w:r>
      <w:r w:rsidR="00684453">
        <w:rPr>
          <w:rFonts w:cs="Times New Roman"/>
          <w:color w:val="auto"/>
        </w:rPr>
        <w:t xml:space="preserve">podstawie </w:t>
      </w:r>
      <w:r>
        <w:rPr>
          <w:rFonts w:cs="Times New Roman"/>
          <w:color w:val="auto"/>
        </w:rPr>
        <w:t xml:space="preserve">przeprowadzonego głosowania Przewodniczący Komisji stwierdził, że </w:t>
      </w:r>
      <w:r w:rsidR="004A608C">
        <w:rPr>
          <w:rFonts w:cs="Times New Roman"/>
          <w:color w:val="auto"/>
        </w:rPr>
        <w:br/>
      </w:r>
      <w:r>
        <w:rPr>
          <w:rFonts w:cs="Times New Roman"/>
          <w:color w:val="auto"/>
        </w:rPr>
        <w:t>z por</w:t>
      </w:r>
      <w:r w:rsidR="004A608C">
        <w:rPr>
          <w:rFonts w:cs="Times New Roman"/>
          <w:color w:val="auto"/>
        </w:rPr>
        <w:t xml:space="preserve">ządku obrad </w:t>
      </w:r>
      <w:r w:rsidR="00B30DC9">
        <w:rPr>
          <w:rFonts w:cs="Times New Roman"/>
          <w:color w:val="auto"/>
        </w:rPr>
        <w:t xml:space="preserve">wprowadzony punkt </w:t>
      </w:r>
      <w:r w:rsidR="00B30DC9" w:rsidRPr="00B30DC9">
        <w:rPr>
          <w:i/>
          <w:color w:val="auto"/>
        </w:rPr>
        <w:t xml:space="preserve">Analiza projektu uchwały w sprawie określenia zadań, na które przeznacza środki Państwowego Funduszu Rehabilitacji Osób Niepełnosprawnych w 2015 r. </w:t>
      </w:r>
      <w:r w:rsidR="00B30DC9">
        <w:t xml:space="preserve"> </w:t>
      </w:r>
    </w:p>
    <w:p w:rsidR="00AF72C1" w:rsidRDefault="004640D6" w:rsidP="00381AA5">
      <w:pPr>
        <w:jc w:val="both"/>
      </w:pPr>
      <w:r>
        <w:t>Przewodnicząc</w:t>
      </w:r>
      <w:r w:rsidR="00E41374">
        <w:t>y</w:t>
      </w:r>
      <w:r w:rsidR="00674AE8">
        <w:t xml:space="preserve"> Komisji</w:t>
      </w:r>
      <w:r w:rsidR="001508AD">
        <w:t xml:space="preserve"> </w:t>
      </w:r>
      <w:r w:rsidR="00381AA5">
        <w:t xml:space="preserve">zapytał, kto jest za przyjęciem </w:t>
      </w:r>
      <w:r w:rsidR="00B30DC9">
        <w:t xml:space="preserve">poszerzonego </w:t>
      </w:r>
      <w:r w:rsidR="00E41374">
        <w:t xml:space="preserve">porządku obrad, składającego się z 9 punktów </w:t>
      </w:r>
      <w:r>
        <w:t xml:space="preserve">i przeprowadził </w:t>
      </w:r>
      <w:r w:rsidR="00381AA5">
        <w:t>procedurę głosowania.</w:t>
      </w:r>
    </w:p>
    <w:p w:rsidR="00381AA5" w:rsidRDefault="00381AA5" w:rsidP="00381AA5">
      <w:pPr>
        <w:jc w:val="both"/>
      </w:pPr>
      <w:r>
        <w:t>Wyniki głosowania:</w:t>
      </w:r>
    </w:p>
    <w:p w:rsidR="00381AA5" w:rsidRDefault="00381AA5" w:rsidP="00381AA5">
      <w:pPr>
        <w:jc w:val="both"/>
      </w:pPr>
      <w:r>
        <w:t xml:space="preserve">Za – </w:t>
      </w:r>
      <w:r w:rsidR="00B30DC9">
        <w:t>4</w:t>
      </w:r>
    </w:p>
    <w:p w:rsidR="00381AA5" w:rsidRDefault="00381AA5" w:rsidP="00381AA5">
      <w:pPr>
        <w:jc w:val="both"/>
      </w:pPr>
      <w:r>
        <w:t xml:space="preserve">Przeciw – 0 </w:t>
      </w:r>
    </w:p>
    <w:p w:rsidR="00381AA5" w:rsidRDefault="00381AA5" w:rsidP="00381AA5">
      <w:pPr>
        <w:jc w:val="both"/>
      </w:pPr>
      <w:r>
        <w:t xml:space="preserve">Wstrzymało się – 0 </w:t>
      </w:r>
    </w:p>
    <w:p w:rsidR="00674AE8" w:rsidRDefault="00381AA5" w:rsidP="00381AA5">
      <w:pPr>
        <w:widowControl/>
        <w:suppressAutoHyphens w:val="0"/>
        <w:jc w:val="both"/>
      </w:pPr>
      <w:r>
        <w:t xml:space="preserve">Na podstawie przeprowadzonego głosowania </w:t>
      </w:r>
      <w:r w:rsidR="004640D6">
        <w:t>Przewodnicząc</w:t>
      </w:r>
      <w:r w:rsidR="00E41374">
        <w:t>y</w:t>
      </w:r>
      <w:r w:rsidR="004640D6">
        <w:t xml:space="preserve"> Komisji stwierdził</w:t>
      </w:r>
      <w:r>
        <w:t xml:space="preserve">, że komisja przyjęła </w:t>
      </w:r>
      <w:r w:rsidR="00674AE8">
        <w:t xml:space="preserve">nowy </w:t>
      </w:r>
      <w:r>
        <w:t>porządek obrad</w:t>
      </w:r>
      <w:r w:rsidR="00674AE8">
        <w:t xml:space="preserve"> składający się z </w:t>
      </w:r>
      <w:r w:rsidR="00E41374">
        <w:t>9</w:t>
      </w:r>
      <w:r w:rsidR="00674AE8">
        <w:t xml:space="preserve"> punktów.</w:t>
      </w:r>
    </w:p>
    <w:p w:rsidR="00E41374" w:rsidRDefault="00E41374" w:rsidP="00381AA5">
      <w:pPr>
        <w:widowControl/>
        <w:suppressAutoHyphens w:val="0"/>
        <w:jc w:val="both"/>
      </w:pPr>
    </w:p>
    <w:p w:rsidR="00674AE8" w:rsidRDefault="00674AE8" w:rsidP="00381AA5">
      <w:pPr>
        <w:widowControl/>
        <w:suppressAutoHyphens w:val="0"/>
        <w:jc w:val="both"/>
      </w:pPr>
      <w:r>
        <w:t>Porządek obrad przedstawiał się następująco:</w:t>
      </w:r>
    </w:p>
    <w:p w:rsidR="00B30DC9" w:rsidRDefault="00B30DC9" w:rsidP="00DD4B55">
      <w:pPr>
        <w:pStyle w:val="Akapitzlist"/>
        <w:widowControl/>
        <w:numPr>
          <w:ilvl w:val="0"/>
          <w:numId w:val="6"/>
        </w:numPr>
        <w:suppressAutoHyphens w:val="0"/>
        <w:jc w:val="both"/>
      </w:pPr>
      <w:r>
        <w:t>Otwarcie obrad Komisji.</w:t>
      </w:r>
    </w:p>
    <w:p w:rsidR="00B30DC9" w:rsidRDefault="00B30DC9" w:rsidP="00DD4B55">
      <w:pPr>
        <w:pStyle w:val="Akapitzlist"/>
        <w:widowControl/>
        <w:numPr>
          <w:ilvl w:val="0"/>
          <w:numId w:val="6"/>
        </w:numPr>
        <w:suppressAutoHyphens w:val="0"/>
        <w:jc w:val="both"/>
      </w:pPr>
      <w:r>
        <w:t xml:space="preserve">Stwierdzenie quorum. </w:t>
      </w:r>
    </w:p>
    <w:p w:rsidR="00B30DC9" w:rsidRDefault="00B30DC9" w:rsidP="00DD4B55">
      <w:pPr>
        <w:pStyle w:val="Akapitzlist"/>
        <w:widowControl/>
        <w:numPr>
          <w:ilvl w:val="0"/>
          <w:numId w:val="6"/>
        </w:numPr>
        <w:suppressAutoHyphens w:val="0"/>
        <w:jc w:val="both"/>
      </w:pPr>
      <w:r>
        <w:t>Przyjęcie porządku obrad.</w:t>
      </w:r>
    </w:p>
    <w:p w:rsidR="00B30DC9" w:rsidRDefault="00B30DC9" w:rsidP="00DD4B55">
      <w:pPr>
        <w:pStyle w:val="Akapitzlist"/>
        <w:widowControl/>
        <w:numPr>
          <w:ilvl w:val="0"/>
          <w:numId w:val="6"/>
        </w:numPr>
        <w:suppressAutoHyphens w:val="0"/>
        <w:jc w:val="both"/>
      </w:pPr>
      <w:r>
        <w:t xml:space="preserve">Przyjęcie protokołu nr 1/15 z posiedzenia Komisji Zdrowia i Spraw Społecznych z dnia 8 stycznia 2015 r. </w:t>
      </w:r>
    </w:p>
    <w:p w:rsidR="00B30DC9" w:rsidRDefault="00B30DC9" w:rsidP="00DD4B55">
      <w:pPr>
        <w:pStyle w:val="Akapitzlist"/>
        <w:widowControl/>
        <w:numPr>
          <w:ilvl w:val="0"/>
          <w:numId w:val="6"/>
        </w:numPr>
        <w:suppressAutoHyphens w:val="0"/>
        <w:jc w:val="both"/>
      </w:pPr>
      <w:r>
        <w:t xml:space="preserve">Analiza projektu uchwały w sprawie uchwalenia Powiatowego programu rozwoju pieczy zastępczej na lata 2015-2017. </w:t>
      </w:r>
    </w:p>
    <w:p w:rsidR="00B30DC9" w:rsidRPr="00B30DC9" w:rsidRDefault="00B30DC9" w:rsidP="00DD4B55">
      <w:pPr>
        <w:pStyle w:val="Akapitzlist"/>
        <w:widowControl/>
        <w:numPr>
          <w:ilvl w:val="0"/>
          <w:numId w:val="6"/>
        </w:numPr>
        <w:suppressAutoHyphens w:val="0"/>
        <w:jc w:val="both"/>
        <w:rPr>
          <w:color w:val="auto"/>
        </w:rPr>
      </w:pPr>
      <w:r w:rsidRPr="00B30DC9">
        <w:rPr>
          <w:color w:val="auto"/>
        </w:rPr>
        <w:t xml:space="preserve">Analiza projektu uchwały w sprawie określenia zadań, na które przeznacza środki Państwowego Funduszu Rehabilitacji Osób Niepełnosprawnych w 2015 r. </w:t>
      </w:r>
    </w:p>
    <w:p w:rsidR="00B30DC9" w:rsidRDefault="00B30DC9" w:rsidP="00DD4B55">
      <w:pPr>
        <w:pStyle w:val="Akapitzlist"/>
        <w:widowControl/>
        <w:numPr>
          <w:ilvl w:val="0"/>
          <w:numId w:val="6"/>
        </w:numPr>
        <w:suppressAutoHyphens w:val="0"/>
        <w:jc w:val="both"/>
      </w:pPr>
      <w:r>
        <w:t xml:space="preserve">Informacja Dyrektora Powiatowego Centrum Pomocy Rodzinie we Włocławku oraz Dyrektora Powiatowego Urzędu Pracy z realizacji Powiatowego programu działań na rzecz osób niepełnosprawnych na lata 2011-2015 za rok 2014. </w:t>
      </w:r>
    </w:p>
    <w:p w:rsidR="00B30DC9" w:rsidRDefault="00B30DC9" w:rsidP="00DD4B55">
      <w:pPr>
        <w:pStyle w:val="Akapitzlist"/>
        <w:widowControl/>
        <w:numPr>
          <w:ilvl w:val="0"/>
          <w:numId w:val="6"/>
        </w:numPr>
        <w:suppressAutoHyphens w:val="0"/>
        <w:jc w:val="both"/>
      </w:pPr>
      <w:r>
        <w:t>Sprawy różne.</w:t>
      </w:r>
    </w:p>
    <w:p w:rsidR="00B30DC9" w:rsidRDefault="00B30DC9" w:rsidP="00DD4B55">
      <w:pPr>
        <w:pStyle w:val="Akapitzlist"/>
        <w:widowControl/>
        <w:numPr>
          <w:ilvl w:val="0"/>
          <w:numId w:val="6"/>
        </w:numPr>
        <w:suppressAutoHyphens w:val="0"/>
        <w:jc w:val="both"/>
      </w:pPr>
      <w:r>
        <w:t>Zakończenie obrad Komisji.</w:t>
      </w:r>
    </w:p>
    <w:p w:rsidR="00B30DC9" w:rsidRDefault="00B30DC9" w:rsidP="00B30DC9"/>
    <w:p w:rsidR="001508AD" w:rsidRPr="00C02F09" w:rsidRDefault="001508AD" w:rsidP="00381AA5">
      <w:pPr>
        <w:widowControl/>
        <w:suppressAutoHyphens w:val="0"/>
        <w:jc w:val="both"/>
      </w:pPr>
    </w:p>
    <w:p w:rsidR="00732546" w:rsidRDefault="00381AA5" w:rsidP="00381AA5">
      <w:pPr>
        <w:jc w:val="both"/>
        <w:rPr>
          <w:color w:val="auto"/>
        </w:rPr>
      </w:pPr>
      <w:r>
        <w:rPr>
          <w:color w:val="auto"/>
        </w:rPr>
        <w:t xml:space="preserve">Porządek obrad stanowi załącznik nr 3 do niniejszego protokołu. </w:t>
      </w:r>
    </w:p>
    <w:p w:rsidR="00381AA5" w:rsidRDefault="00381AA5" w:rsidP="00381AA5">
      <w:pPr>
        <w:widowControl/>
        <w:suppressAutoHyphens w:val="0"/>
        <w:jc w:val="both"/>
        <w:rPr>
          <w:b/>
          <w:color w:val="auto"/>
        </w:rPr>
      </w:pPr>
    </w:p>
    <w:p w:rsidR="00B30DC9" w:rsidRPr="00B30DC9" w:rsidRDefault="00381AA5" w:rsidP="00B30DC9">
      <w:pPr>
        <w:widowControl/>
        <w:suppressAutoHyphens w:val="0"/>
        <w:jc w:val="both"/>
        <w:rPr>
          <w:rFonts w:eastAsia="Times New Roman"/>
          <w:b/>
          <w:color w:val="auto"/>
        </w:rPr>
      </w:pPr>
      <w:r>
        <w:rPr>
          <w:b/>
          <w:color w:val="auto"/>
        </w:rPr>
        <w:t xml:space="preserve">4) </w:t>
      </w:r>
      <w:r w:rsidR="00B30DC9" w:rsidRPr="00B30DC9">
        <w:rPr>
          <w:b/>
        </w:rPr>
        <w:t>Przyjęcie protokołu nr 1/15 z posiedzenia Komisji Zdrowia i Spraw Społecznych z dnia 8 stycznia 2015 r.</w:t>
      </w:r>
      <w:r w:rsidR="00B30DC9">
        <w:t xml:space="preserve"> </w:t>
      </w:r>
    </w:p>
    <w:p w:rsidR="00187694" w:rsidRDefault="00187694" w:rsidP="00381AA5">
      <w:pPr>
        <w:widowControl/>
        <w:suppressAutoHyphens w:val="0"/>
        <w:jc w:val="both"/>
        <w:rPr>
          <w:b/>
          <w:color w:val="auto"/>
        </w:rPr>
      </w:pPr>
    </w:p>
    <w:p w:rsidR="004A608C" w:rsidRDefault="00464705" w:rsidP="000B5396">
      <w:pPr>
        <w:widowControl/>
        <w:suppressAutoHyphens w:val="0"/>
        <w:jc w:val="both"/>
      </w:pPr>
      <w:r>
        <w:rPr>
          <w:b/>
          <w:color w:val="auto"/>
        </w:rPr>
        <w:t>Przewodnicząc</w:t>
      </w:r>
      <w:r w:rsidR="007128E8">
        <w:rPr>
          <w:b/>
          <w:color w:val="auto"/>
        </w:rPr>
        <w:t>y</w:t>
      </w:r>
      <w:r w:rsidR="00381AA5">
        <w:rPr>
          <w:b/>
          <w:color w:val="auto"/>
        </w:rPr>
        <w:t xml:space="preserve"> Komisji  </w:t>
      </w:r>
      <w:r w:rsidR="000B5396">
        <w:rPr>
          <w:color w:val="auto"/>
        </w:rPr>
        <w:t xml:space="preserve">poinformował członków Komisji, że z  ostatniego posiedzenia Komisji Zdrowia i Spraw Społecznych został sporządzony protokół, który był do wglądu w Biurze Rady i Ochrony Informacji. Przewodniczący Komisji zapytał, czy są uwagi do przedłożonego protokołu? Wobec braku uwag Przewodniczący Komisji zapytał, kto jest za przyjęciem protokołu nr 1/15 z posiedzenia Komisji Zdrowia i Spraw Społecznych z dnia 8 stycznia 2015 r. </w:t>
      </w:r>
      <w:r w:rsidR="00ED5BF2">
        <w:t xml:space="preserve"> i przeprowadził procedurę głosowania.</w:t>
      </w:r>
    </w:p>
    <w:p w:rsidR="00ED5BF2" w:rsidRDefault="00ED5BF2" w:rsidP="00ED5BF2">
      <w:pPr>
        <w:jc w:val="both"/>
      </w:pPr>
      <w:r>
        <w:t>Wyniki głosowania:</w:t>
      </w:r>
    </w:p>
    <w:p w:rsidR="00ED5BF2" w:rsidRDefault="00ED5BF2" w:rsidP="00ED5BF2">
      <w:pPr>
        <w:jc w:val="both"/>
      </w:pPr>
      <w:r>
        <w:t xml:space="preserve">Za – </w:t>
      </w:r>
      <w:r w:rsidR="000B5396">
        <w:t>4</w:t>
      </w:r>
    </w:p>
    <w:p w:rsidR="00ED5BF2" w:rsidRDefault="00ED5BF2" w:rsidP="00ED5BF2">
      <w:pPr>
        <w:jc w:val="both"/>
      </w:pPr>
      <w:r>
        <w:t xml:space="preserve">Przeciw – 0 </w:t>
      </w:r>
    </w:p>
    <w:p w:rsidR="00ED5BF2" w:rsidRDefault="00ED5BF2" w:rsidP="00ED5BF2">
      <w:pPr>
        <w:jc w:val="both"/>
      </w:pPr>
      <w:r>
        <w:t xml:space="preserve">Wstrzymało się – 0 </w:t>
      </w:r>
    </w:p>
    <w:p w:rsidR="00ED5BF2" w:rsidRDefault="00ED5BF2" w:rsidP="00381AA5">
      <w:pPr>
        <w:widowControl/>
        <w:suppressAutoHyphens w:val="0"/>
        <w:jc w:val="both"/>
      </w:pPr>
      <w:r>
        <w:lastRenderedPageBreak/>
        <w:t xml:space="preserve">Na podstawie przeprowadzonego głosowania Przewodniczący Komisji stwierdził, że </w:t>
      </w:r>
      <w:r w:rsidR="000B5396">
        <w:t xml:space="preserve">protokół nr 1/15 z posiedzenia Komisji Zdrowia i Spraw Społecznych został przyjęty. </w:t>
      </w:r>
      <w:r>
        <w:t xml:space="preserve"> </w:t>
      </w:r>
    </w:p>
    <w:p w:rsidR="00551C7A" w:rsidRDefault="00551C7A" w:rsidP="00381AA5">
      <w:pPr>
        <w:widowControl/>
        <w:suppressAutoHyphens w:val="0"/>
        <w:jc w:val="both"/>
      </w:pPr>
    </w:p>
    <w:p w:rsidR="00187694" w:rsidRDefault="00187694" w:rsidP="00381AA5">
      <w:pPr>
        <w:widowControl/>
        <w:suppressAutoHyphens w:val="0"/>
        <w:jc w:val="both"/>
      </w:pPr>
    </w:p>
    <w:p w:rsidR="00187694" w:rsidRDefault="00187694" w:rsidP="00381AA5">
      <w:pPr>
        <w:widowControl/>
        <w:suppressAutoHyphens w:val="0"/>
        <w:jc w:val="both"/>
      </w:pPr>
    </w:p>
    <w:p w:rsidR="000B5396" w:rsidRPr="000B5396" w:rsidRDefault="000B5396" w:rsidP="00DD4B55">
      <w:pPr>
        <w:pStyle w:val="Standard"/>
        <w:widowControl/>
        <w:numPr>
          <w:ilvl w:val="0"/>
          <w:numId w:val="3"/>
        </w:numPr>
        <w:suppressAutoHyphens w:val="0"/>
        <w:ind w:left="786" w:hanging="567"/>
        <w:jc w:val="both"/>
        <w:rPr>
          <w:b/>
        </w:rPr>
      </w:pPr>
      <w:r w:rsidRPr="000B5396">
        <w:rPr>
          <w:b/>
        </w:rPr>
        <w:t xml:space="preserve">Analiza projektu uchwały w sprawie uchwalenia Powiatowego programu rozwoju pieczy zastępczej na lata 2015-2017. </w:t>
      </w:r>
    </w:p>
    <w:p w:rsidR="00DA6009" w:rsidRPr="00DA6009" w:rsidRDefault="00DA6009" w:rsidP="00DA6009">
      <w:pPr>
        <w:pStyle w:val="Standard"/>
        <w:widowControl/>
        <w:tabs>
          <w:tab w:val="left" w:pos="426"/>
        </w:tabs>
        <w:suppressAutoHyphens w:val="0"/>
        <w:jc w:val="both"/>
        <w:rPr>
          <w:rFonts w:cs="Times New Roman"/>
          <w:b/>
          <w:color w:val="auto"/>
        </w:rPr>
      </w:pPr>
    </w:p>
    <w:p w:rsidR="00ED5BF2" w:rsidRDefault="00DA6009" w:rsidP="00245213">
      <w:pPr>
        <w:pStyle w:val="Standard"/>
        <w:widowControl/>
        <w:suppressAutoHyphens w:val="0"/>
        <w:jc w:val="both"/>
      </w:pPr>
      <w:r w:rsidRPr="00FC16A1">
        <w:rPr>
          <w:rFonts w:cs="Times New Roman"/>
          <w:b/>
        </w:rPr>
        <w:t>Przewodnicząc</w:t>
      </w:r>
      <w:r w:rsidR="00551C7A">
        <w:rPr>
          <w:rFonts w:cs="Times New Roman"/>
          <w:b/>
        </w:rPr>
        <w:t>y</w:t>
      </w:r>
      <w:r w:rsidRPr="00FC16A1">
        <w:rPr>
          <w:rFonts w:cs="Times New Roman"/>
          <w:b/>
        </w:rPr>
        <w:t xml:space="preserve"> Komisji</w:t>
      </w:r>
      <w:r w:rsidRPr="00FC16A1">
        <w:rPr>
          <w:rFonts w:cs="Times New Roman"/>
        </w:rPr>
        <w:t xml:space="preserve"> po</w:t>
      </w:r>
      <w:r w:rsidR="004A608C">
        <w:rPr>
          <w:rFonts w:cs="Times New Roman"/>
        </w:rPr>
        <w:t>informował członków Komisji, że</w:t>
      </w:r>
      <w:r w:rsidR="00743B9A">
        <w:rPr>
          <w:rFonts w:cs="Times New Roman"/>
        </w:rPr>
        <w:t xml:space="preserve"> </w:t>
      </w:r>
      <w:r w:rsidR="00551C7A">
        <w:rPr>
          <w:rFonts w:cs="Times New Roman"/>
        </w:rPr>
        <w:t xml:space="preserve">wraz </w:t>
      </w:r>
      <w:r w:rsidR="004A608C">
        <w:rPr>
          <w:rFonts w:cs="Times New Roman"/>
        </w:rPr>
        <w:t xml:space="preserve">z </w:t>
      </w:r>
      <w:r w:rsidR="00551C7A">
        <w:rPr>
          <w:rFonts w:cs="Times New Roman"/>
        </w:rPr>
        <w:t>zawiadomieniem</w:t>
      </w:r>
      <w:r w:rsidR="004A608C">
        <w:rPr>
          <w:rFonts w:cs="Times New Roman"/>
        </w:rPr>
        <w:t xml:space="preserve"> o posiedzeniu komisji</w:t>
      </w:r>
      <w:r w:rsidR="00551C7A">
        <w:rPr>
          <w:rFonts w:cs="Times New Roman"/>
        </w:rPr>
        <w:t xml:space="preserve"> członkowie Komisji otrzymali </w:t>
      </w:r>
      <w:r w:rsidR="00551C7A">
        <w:t>projekt</w:t>
      </w:r>
      <w:r w:rsidR="00551C7A" w:rsidRPr="00551C7A">
        <w:t xml:space="preserve"> uchwały </w:t>
      </w:r>
      <w:r w:rsidR="000B5396" w:rsidRPr="000B5396">
        <w:t>w sprawie uchwalenia Powiatowego programu rozwoju pieczy zastępczej na lata 2015-2017</w:t>
      </w:r>
      <w:r w:rsidR="000B5396">
        <w:t>.</w:t>
      </w:r>
      <w:r w:rsidR="00375A96">
        <w:t xml:space="preserve"> Przewodniczący Komisji poprosił o przedstawienie tematu. </w:t>
      </w:r>
    </w:p>
    <w:p w:rsidR="00F4687F" w:rsidRDefault="00F4687F" w:rsidP="00AF4A1D">
      <w:pPr>
        <w:pStyle w:val="Standard"/>
        <w:widowControl/>
        <w:suppressAutoHyphens w:val="0"/>
        <w:jc w:val="both"/>
      </w:pPr>
      <w:r w:rsidRPr="00F4687F">
        <w:rPr>
          <w:b/>
        </w:rPr>
        <w:t>Pani Agnieszka Raniszewska pracownik PCPR we Włocławku</w:t>
      </w:r>
      <w:r>
        <w:t xml:space="preserve"> poinformowała, że </w:t>
      </w:r>
    </w:p>
    <w:p w:rsidR="00F4687F" w:rsidRPr="00F4687F" w:rsidRDefault="00F4687F" w:rsidP="00AF4A1D">
      <w:pPr>
        <w:jc w:val="both"/>
        <w:rPr>
          <w:color w:val="333333"/>
        </w:rPr>
      </w:pPr>
      <w:r>
        <w:rPr>
          <w:color w:val="333333"/>
        </w:rPr>
        <w:t>z</w:t>
      </w:r>
      <w:r w:rsidRPr="00F4687F">
        <w:rPr>
          <w:color w:val="333333"/>
        </w:rPr>
        <w:t xml:space="preserve">godnie z art. 180 pkt 1 ustawy z dnia 9 czerwca 2011 r. o wspieraniu rodziny i systemie pieczy zastępczej do zadań własnych powiatu należy opracowanie i realizacja 3-letnich powiatowych programów dotyczących rozwoju pieczy zastępczej. </w:t>
      </w:r>
    </w:p>
    <w:p w:rsidR="00F4687F" w:rsidRPr="00F4687F" w:rsidRDefault="00F4687F" w:rsidP="00AF4A1D">
      <w:pPr>
        <w:jc w:val="both"/>
        <w:rPr>
          <w:color w:val="333333"/>
        </w:rPr>
      </w:pPr>
      <w:r w:rsidRPr="00F4687F">
        <w:rPr>
          <w:color w:val="333333"/>
        </w:rPr>
        <w:t>Program stanowiący załącznik do niniejszej uchwały jest kontynuacją działań ujętych w Programie Pieczy Zastępczej  na lata 2012 – 2014  przyjętym uchwałą Rady Powiatu  nr XIV/155/12 z dnia 11 czerwca 2012r.</w:t>
      </w:r>
    </w:p>
    <w:p w:rsidR="00F4687F" w:rsidRPr="00F4687F" w:rsidRDefault="00F4687F" w:rsidP="00AF4A1D">
      <w:pPr>
        <w:jc w:val="both"/>
        <w:rPr>
          <w:color w:val="333333"/>
        </w:rPr>
      </w:pPr>
      <w:r w:rsidRPr="00F4687F">
        <w:rPr>
          <w:color w:val="333333"/>
        </w:rPr>
        <w:t>W przedłożonym Programie wskazano na konieczność podjęcia działań mających na celu:</w:t>
      </w:r>
    </w:p>
    <w:p w:rsidR="00F4687F" w:rsidRPr="00F4687F" w:rsidRDefault="00F4687F" w:rsidP="00AF4A1D">
      <w:pPr>
        <w:jc w:val="both"/>
        <w:rPr>
          <w:color w:val="333333"/>
        </w:rPr>
      </w:pPr>
      <w:r w:rsidRPr="00F4687F">
        <w:rPr>
          <w:color w:val="333333"/>
        </w:rPr>
        <w:t>- tworzenie warunków potrzebnych  do rozwoju i wspierania  rodzinnej pieczy zastępczej</w:t>
      </w:r>
    </w:p>
    <w:p w:rsidR="00F4687F" w:rsidRPr="00F4687F" w:rsidRDefault="00F4687F" w:rsidP="00AF4A1D">
      <w:pPr>
        <w:jc w:val="both"/>
        <w:rPr>
          <w:color w:val="333333"/>
        </w:rPr>
      </w:pPr>
      <w:r w:rsidRPr="00F4687F">
        <w:rPr>
          <w:color w:val="333333"/>
        </w:rPr>
        <w:t xml:space="preserve">- doskonalenie instytucjonalnego systemu pieczy zastępczej, </w:t>
      </w:r>
    </w:p>
    <w:p w:rsidR="00F4687F" w:rsidRPr="00F4687F" w:rsidRDefault="00F4687F" w:rsidP="00AF4A1D">
      <w:pPr>
        <w:jc w:val="both"/>
        <w:rPr>
          <w:color w:val="333333"/>
        </w:rPr>
      </w:pPr>
      <w:r w:rsidRPr="00F4687F">
        <w:rPr>
          <w:color w:val="333333"/>
        </w:rPr>
        <w:t>- wsparcie procesu usamodzielnienia pełnoletnich wychowanków pieczy zastępczej,</w:t>
      </w:r>
    </w:p>
    <w:p w:rsidR="00F4687F" w:rsidRPr="00F4687F" w:rsidRDefault="00F4687F" w:rsidP="00AF4A1D">
      <w:pPr>
        <w:jc w:val="both"/>
        <w:rPr>
          <w:color w:val="333333"/>
        </w:rPr>
      </w:pPr>
      <w:r w:rsidRPr="00F4687F">
        <w:rPr>
          <w:color w:val="333333"/>
        </w:rPr>
        <w:t>- doskonalenie zawodowe kadry.</w:t>
      </w:r>
    </w:p>
    <w:p w:rsidR="00375A96" w:rsidRDefault="00F4687F" w:rsidP="00245213">
      <w:pPr>
        <w:pStyle w:val="Standard"/>
        <w:widowControl/>
        <w:suppressAutoHyphens w:val="0"/>
        <w:jc w:val="both"/>
      </w:pPr>
      <w:r w:rsidRPr="00AF4A1D">
        <w:rPr>
          <w:b/>
        </w:rPr>
        <w:t>Radny Jerzy Pawłowski</w:t>
      </w:r>
      <w:r>
        <w:t xml:space="preserve"> zapytał, jak wygląda współpraca z samorządami?</w:t>
      </w:r>
    </w:p>
    <w:p w:rsidR="00F4687F" w:rsidRDefault="00F4687F" w:rsidP="00F4687F">
      <w:pPr>
        <w:pStyle w:val="Standard"/>
        <w:widowControl/>
        <w:suppressAutoHyphens w:val="0"/>
        <w:jc w:val="both"/>
      </w:pPr>
      <w:r w:rsidRPr="00F4687F">
        <w:rPr>
          <w:b/>
        </w:rPr>
        <w:t>Pani Agnieszka Raniszewska pracownik PCPR we Włocławku</w:t>
      </w:r>
      <w:r>
        <w:t xml:space="preserve"> poinformowała, że współpraca między ośrodkami pomocy społecznej, kuratorami i różnymi instytucjami pracującymi na rzecz dziecka są wspólne szkolenia</w:t>
      </w:r>
      <w:r w:rsidR="000B03FC">
        <w:t xml:space="preserve"> mające na celu wypracowanie wspólnych działań np. dotyczących transportu dziecka, które ma zostać umieszczone  w placówce opiekuńczo-wychowawczej. </w:t>
      </w:r>
    </w:p>
    <w:p w:rsidR="000B03FC" w:rsidRDefault="000B03FC" w:rsidP="000B03FC">
      <w:pPr>
        <w:pStyle w:val="Standard"/>
        <w:widowControl/>
        <w:suppressAutoHyphens w:val="0"/>
        <w:jc w:val="both"/>
      </w:pPr>
      <w:r w:rsidRPr="00AF4A1D">
        <w:rPr>
          <w:b/>
        </w:rPr>
        <w:t>Przewodniczący Komisji</w:t>
      </w:r>
      <w:r>
        <w:t xml:space="preserve"> zapytał, czy są jeszcze jakieś pytania? Wobec braku pytań Przewodniczący Komisji zapytał, kto jest za pozytywnym zaopiniowaniem </w:t>
      </w:r>
      <w:r w:rsidRPr="000B03FC">
        <w:t>projektu uchwały w sprawie uchwalenia Powiatowego programu rozwoju pieczy zastępczej na lata 2015-2017</w:t>
      </w:r>
      <w:r>
        <w:t xml:space="preserve"> i przeprowadził procedurę głosowania.</w:t>
      </w:r>
    </w:p>
    <w:p w:rsidR="000B03FC" w:rsidRDefault="000B03FC" w:rsidP="000B03FC">
      <w:pPr>
        <w:pStyle w:val="Standard"/>
        <w:widowControl/>
        <w:suppressAutoHyphens w:val="0"/>
        <w:jc w:val="both"/>
      </w:pPr>
      <w:r>
        <w:t>Wyniki głosowania:</w:t>
      </w:r>
    </w:p>
    <w:p w:rsidR="000B03FC" w:rsidRDefault="000B03FC" w:rsidP="000B03FC">
      <w:pPr>
        <w:pStyle w:val="Standard"/>
        <w:widowControl/>
        <w:suppressAutoHyphens w:val="0"/>
        <w:jc w:val="both"/>
      </w:pPr>
      <w:r w:rsidRPr="000B03FC">
        <w:t xml:space="preserve"> </w:t>
      </w:r>
      <w:r>
        <w:t>Za – 4</w:t>
      </w:r>
    </w:p>
    <w:p w:rsidR="000B03FC" w:rsidRDefault="000B03FC" w:rsidP="000B03FC">
      <w:pPr>
        <w:pStyle w:val="Standard"/>
        <w:widowControl/>
        <w:suppressAutoHyphens w:val="0"/>
        <w:jc w:val="both"/>
      </w:pPr>
      <w:r>
        <w:t>Przeciw – 0</w:t>
      </w:r>
    </w:p>
    <w:p w:rsidR="00F4687F" w:rsidRDefault="000B03FC" w:rsidP="00245213">
      <w:pPr>
        <w:pStyle w:val="Standard"/>
        <w:widowControl/>
        <w:suppressAutoHyphens w:val="0"/>
        <w:jc w:val="both"/>
      </w:pPr>
      <w:r>
        <w:t>Wstrzymało się - 0</w:t>
      </w:r>
    </w:p>
    <w:p w:rsidR="000B03FC" w:rsidRDefault="00B24F26" w:rsidP="000B03FC">
      <w:pPr>
        <w:jc w:val="both"/>
      </w:pPr>
      <w:r>
        <w:t xml:space="preserve">Na podstawie przeprowadzonego głosowania </w:t>
      </w:r>
      <w:r w:rsidR="00E00C68">
        <w:t xml:space="preserve">Przewodniczący Komisji stwierdził, że Komisja pozytywnie zaopiniowała projekt uchwały </w:t>
      </w:r>
      <w:r w:rsidR="000B03FC" w:rsidRPr="000B03FC">
        <w:t>w sprawie uchwalenia Powiatowego programu rozwoju pieczy zastępczej na lata 2015-2017</w:t>
      </w:r>
      <w:r w:rsidR="000B03FC">
        <w:t>.</w:t>
      </w:r>
    </w:p>
    <w:p w:rsidR="00245213" w:rsidRPr="009C7E73" w:rsidRDefault="000B03FC" w:rsidP="000B03FC">
      <w:pPr>
        <w:jc w:val="both"/>
        <w:rPr>
          <w:color w:val="auto"/>
        </w:rPr>
      </w:pPr>
      <w:r>
        <w:t xml:space="preserve">Projekt uchwały </w:t>
      </w:r>
      <w:r w:rsidRPr="000B03FC">
        <w:t>w sprawie uchwalenia Powiatowego programu rozwoju pieczy zastępczej na lata 2015-2017</w:t>
      </w:r>
      <w:r>
        <w:t xml:space="preserve"> </w:t>
      </w:r>
      <w:r w:rsidR="00CD1AD0">
        <w:t xml:space="preserve">stanowi załącznik nr </w:t>
      </w:r>
      <w:r>
        <w:t>4</w:t>
      </w:r>
      <w:r w:rsidR="00CD1AD0">
        <w:t xml:space="preserve"> do niniejszego protokołu. </w:t>
      </w:r>
    </w:p>
    <w:p w:rsidR="00DA6009" w:rsidRPr="00D95925" w:rsidRDefault="00DA6009" w:rsidP="00245213">
      <w:pPr>
        <w:pStyle w:val="Standard"/>
        <w:widowControl/>
        <w:suppressAutoHyphens w:val="0"/>
        <w:jc w:val="both"/>
        <w:rPr>
          <w:rFonts w:cs="Times New Roman"/>
          <w:color w:val="auto"/>
        </w:rPr>
      </w:pPr>
    </w:p>
    <w:p w:rsidR="00E32439" w:rsidRDefault="00E32439" w:rsidP="00245213">
      <w:pPr>
        <w:widowControl/>
        <w:suppressAutoHyphens w:val="0"/>
        <w:jc w:val="both"/>
      </w:pPr>
    </w:p>
    <w:p w:rsidR="000B03FC" w:rsidRPr="000B03FC" w:rsidRDefault="000B03FC" w:rsidP="00DD4B55">
      <w:pPr>
        <w:widowControl/>
        <w:numPr>
          <w:ilvl w:val="0"/>
          <w:numId w:val="3"/>
        </w:numPr>
        <w:tabs>
          <w:tab w:val="left" w:pos="720"/>
        </w:tabs>
        <w:suppressAutoHyphens w:val="0"/>
        <w:snapToGrid w:val="0"/>
        <w:spacing w:after="200"/>
        <w:ind w:left="284" w:right="-10"/>
        <w:jc w:val="both"/>
        <w:rPr>
          <w:b/>
        </w:rPr>
      </w:pPr>
      <w:r w:rsidRPr="000B03FC">
        <w:rPr>
          <w:b/>
          <w:color w:val="auto"/>
        </w:rPr>
        <w:t xml:space="preserve">Analiza projektu uchwały w sprawie określenia zadań, na które przeznacza środki Państwowego Funduszu Rehabilitacji Osób Niepełnosprawnych w 2015 r. </w:t>
      </w:r>
    </w:p>
    <w:p w:rsidR="000B03FC" w:rsidRPr="00551C7A" w:rsidRDefault="000B03FC" w:rsidP="000B03FC">
      <w:pPr>
        <w:widowControl/>
        <w:tabs>
          <w:tab w:val="left" w:pos="720"/>
        </w:tabs>
        <w:suppressAutoHyphens w:val="0"/>
        <w:snapToGrid w:val="0"/>
        <w:spacing w:after="200"/>
        <w:ind w:right="-10"/>
        <w:jc w:val="both"/>
        <w:rPr>
          <w:b/>
        </w:rPr>
      </w:pPr>
    </w:p>
    <w:p w:rsidR="00F12059" w:rsidRDefault="00ED70CB" w:rsidP="00551C7A">
      <w:pPr>
        <w:widowControl/>
        <w:tabs>
          <w:tab w:val="left" w:pos="720"/>
        </w:tabs>
        <w:suppressAutoHyphens w:val="0"/>
        <w:snapToGrid w:val="0"/>
        <w:ind w:right="-10"/>
        <w:jc w:val="both"/>
        <w:rPr>
          <w:color w:val="auto"/>
        </w:rPr>
      </w:pPr>
      <w:r>
        <w:rPr>
          <w:b/>
        </w:rPr>
        <w:t>Przewodnicząca Komisji</w:t>
      </w:r>
      <w:r w:rsidR="00381AA5">
        <w:rPr>
          <w:b/>
        </w:rPr>
        <w:t xml:space="preserve"> </w:t>
      </w:r>
      <w:r w:rsidR="00E32439" w:rsidRPr="00CD1AD0">
        <w:t>poinformował</w:t>
      </w:r>
      <w:r w:rsidRPr="00CD1AD0">
        <w:t>a</w:t>
      </w:r>
      <w:r w:rsidR="00B83CFC" w:rsidRPr="00CD1AD0">
        <w:t xml:space="preserve">, </w:t>
      </w:r>
      <w:r w:rsidR="00C120F5" w:rsidRPr="00CD1AD0">
        <w:t>ż</w:t>
      </w:r>
      <w:r w:rsidR="00B83CFC" w:rsidRPr="00CD1AD0">
        <w:t xml:space="preserve">e </w:t>
      </w:r>
      <w:r w:rsidR="000B03FC">
        <w:t xml:space="preserve">w dniu dzisiejszym radni otrzymali </w:t>
      </w:r>
      <w:r w:rsidR="000B03FC" w:rsidRPr="000B03FC">
        <w:rPr>
          <w:color w:val="auto"/>
        </w:rPr>
        <w:t xml:space="preserve">projekt uchwały w sprawie określenia zadań, na które przeznacza środki Państwowego Funduszu </w:t>
      </w:r>
      <w:r w:rsidR="000B03FC" w:rsidRPr="000B03FC">
        <w:rPr>
          <w:color w:val="auto"/>
        </w:rPr>
        <w:lastRenderedPageBreak/>
        <w:t>Rehabilitacji Osób Niepełnosprawnych w 2015 r</w:t>
      </w:r>
      <w:r w:rsidR="000B03FC">
        <w:rPr>
          <w:color w:val="auto"/>
        </w:rPr>
        <w:t xml:space="preserve">. </w:t>
      </w:r>
      <w:r w:rsidR="00AF4A1D">
        <w:rPr>
          <w:color w:val="auto"/>
        </w:rPr>
        <w:t>P</w:t>
      </w:r>
      <w:r w:rsidR="005B68DB">
        <w:rPr>
          <w:color w:val="auto"/>
        </w:rPr>
        <w:t xml:space="preserve">rzewodniczący Komisji poprosił o przedstawienie tematu. </w:t>
      </w:r>
    </w:p>
    <w:p w:rsidR="005B68DB" w:rsidRDefault="005B68DB" w:rsidP="005B68DB">
      <w:pPr>
        <w:pStyle w:val="Standard"/>
        <w:widowControl/>
        <w:suppressAutoHyphens w:val="0"/>
        <w:jc w:val="both"/>
      </w:pPr>
      <w:r w:rsidRPr="00F4687F">
        <w:rPr>
          <w:b/>
        </w:rPr>
        <w:t xml:space="preserve">Pani </w:t>
      </w:r>
      <w:r>
        <w:rPr>
          <w:b/>
        </w:rPr>
        <w:t xml:space="preserve">Halina </w:t>
      </w:r>
      <w:r w:rsidR="00B131BC">
        <w:rPr>
          <w:b/>
        </w:rPr>
        <w:t>Boń</w:t>
      </w:r>
      <w:r>
        <w:rPr>
          <w:b/>
        </w:rPr>
        <w:t>cz</w:t>
      </w:r>
      <w:r w:rsidR="00B131BC">
        <w:rPr>
          <w:b/>
        </w:rPr>
        <w:t>y</w:t>
      </w:r>
      <w:r>
        <w:rPr>
          <w:b/>
        </w:rPr>
        <w:t>k</w:t>
      </w:r>
      <w:r w:rsidRPr="00F4687F">
        <w:rPr>
          <w:b/>
        </w:rPr>
        <w:t xml:space="preserve"> pracownik PCPR we Włocławku</w:t>
      </w:r>
      <w:r>
        <w:t xml:space="preserve"> poinformowała, że kwoty, które PCPR we Włocławku otrzymuje z PFRON-u</w:t>
      </w:r>
      <w:r w:rsidR="00187615">
        <w:t xml:space="preserve"> na realizację zadań na rehabilitację zawodow</w:t>
      </w:r>
      <w:r w:rsidR="00AF4A1D">
        <w:t>ą</w:t>
      </w:r>
      <w:r w:rsidR="00AF4A1D">
        <w:br/>
      </w:r>
      <w:r w:rsidR="00187615">
        <w:t xml:space="preserve">i społeczną osób niepełnosprawnych z każdym rokiem są o kilka tysięcy mniejsze. W roku 2015 w porównaniu do roku 2014 jest większa o 10.000 zł, ale nie wystarcza na zabezpieczenie wszystkich </w:t>
      </w:r>
      <w:r w:rsidR="00467D8B">
        <w:t xml:space="preserve">potrzeb </w:t>
      </w:r>
      <w:r w:rsidR="004F6D6D">
        <w:t>osób niepełnosprawnych. Te środki nie są nawet wystarczające na likwidacje barier architektonicznych. Przedłożona propozycja podziału środków zabezpiecza najpilniejsze potrzeby osób niepełnosprawnych. Największym zainteresowaniem cieszą się bariery architektoniczne, dofinansowanie zaopatrzenia w przedmioty ortopedyczne i środki pomocnicze.  Rozważana jest możliwość zabezpieczenia pracodawcom utworzeni</w:t>
      </w:r>
      <w:r w:rsidR="00AF4A1D">
        <w:t>a</w:t>
      </w:r>
      <w:r w:rsidR="004F6D6D">
        <w:t xml:space="preserve"> miejsc pracy, w związku z powyższym na ten cel został</w:t>
      </w:r>
      <w:r w:rsidR="00AF4A1D">
        <w:t>a</w:t>
      </w:r>
      <w:r w:rsidR="004F6D6D">
        <w:t xml:space="preserve"> zabezpieczona kwota 25 000 zł. </w:t>
      </w:r>
      <w:r w:rsidR="00AF4A1D">
        <w:t>T</w:t>
      </w:r>
      <w:r w:rsidR="004F6D6D">
        <w:t xml:space="preserve">o jest istotne dla osób niepełnosprawnych, aby być potrzebnym na rynku pracy.  </w:t>
      </w:r>
    </w:p>
    <w:p w:rsidR="005B68DB" w:rsidRDefault="00B555F8" w:rsidP="00551C7A">
      <w:pPr>
        <w:widowControl/>
        <w:tabs>
          <w:tab w:val="left" w:pos="720"/>
        </w:tabs>
        <w:suppressAutoHyphens w:val="0"/>
        <w:snapToGrid w:val="0"/>
        <w:ind w:right="-10"/>
        <w:jc w:val="both"/>
        <w:rPr>
          <w:color w:val="auto"/>
        </w:rPr>
      </w:pPr>
      <w:r w:rsidRPr="00B555F8">
        <w:rPr>
          <w:b/>
          <w:color w:val="auto"/>
        </w:rPr>
        <w:t>Radna Jadwiga Fijałkowska</w:t>
      </w:r>
      <w:r>
        <w:rPr>
          <w:color w:val="auto"/>
        </w:rPr>
        <w:t xml:space="preserve"> zapytała, czy w porównaniu do lat poprzednich zauważalny jest wzrost osób niepełnosprawnych?</w:t>
      </w:r>
    </w:p>
    <w:p w:rsidR="00B555F8" w:rsidRDefault="00B555F8" w:rsidP="00551C7A">
      <w:pPr>
        <w:widowControl/>
        <w:tabs>
          <w:tab w:val="left" w:pos="720"/>
        </w:tabs>
        <w:suppressAutoHyphens w:val="0"/>
        <w:snapToGrid w:val="0"/>
        <w:ind w:right="-10"/>
        <w:jc w:val="both"/>
      </w:pPr>
      <w:r w:rsidRPr="00F4687F">
        <w:rPr>
          <w:b/>
        </w:rPr>
        <w:t xml:space="preserve">Pani </w:t>
      </w:r>
      <w:r>
        <w:rPr>
          <w:b/>
        </w:rPr>
        <w:t>Halina Bończyk</w:t>
      </w:r>
      <w:r w:rsidRPr="00F4687F">
        <w:rPr>
          <w:b/>
        </w:rPr>
        <w:t xml:space="preserve"> pracownik PCPR we Włocławku</w:t>
      </w:r>
      <w:r>
        <w:t xml:space="preserve"> poinformowała, że nigdzie nie ma dokładnych danych, ponieważ dane nie są prowadzone. Jedynym źródłem jest spis powszechny, ale ten spis odbywa się raz na cztery lata.</w:t>
      </w:r>
      <w:r w:rsidR="00BC2E8E">
        <w:t xml:space="preserve"> Kiedyś przymusowo prowadzono kartę powiatu, która była skierowana do powiatowych urzędów pracy,  ZUS, KRUS, które mogą udostępnić dane na temat osób niepełnosprawnych. co roku w okresie marca PCPR we Włocławku występuje</w:t>
      </w:r>
      <w:r w:rsidR="009E112C">
        <w:t xml:space="preserve"> tych instytucji. </w:t>
      </w:r>
    </w:p>
    <w:p w:rsidR="001666FC" w:rsidRDefault="001666FC" w:rsidP="00551C7A">
      <w:pPr>
        <w:widowControl/>
        <w:tabs>
          <w:tab w:val="left" w:pos="720"/>
        </w:tabs>
        <w:suppressAutoHyphens w:val="0"/>
        <w:snapToGrid w:val="0"/>
        <w:ind w:right="-10"/>
        <w:jc w:val="both"/>
        <w:rPr>
          <w:color w:val="auto"/>
        </w:rPr>
      </w:pPr>
      <w:r>
        <w:t xml:space="preserve">Wobec braku dalszych pytań Przewodniczący Komisji zapytał członków Komisji, kto jest za pozytywnym zaopiniowaniem </w:t>
      </w:r>
      <w:r w:rsidRPr="001666FC">
        <w:rPr>
          <w:color w:val="auto"/>
        </w:rPr>
        <w:t>projektu uchwały w sprawie określenia zadań, na które przeznacza środki Państwowego Funduszu Rehabilitacji Osób Niepełnosprawnych w 2015 r</w:t>
      </w:r>
      <w:r>
        <w:rPr>
          <w:color w:val="auto"/>
        </w:rPr>
        <w:t>.</w:t>
      </w:r>
      <w:r w:rsidR="00AF4A1D">
        <w:rPr>
          <w:color w:val="auto"/>
        </w:rPr>
        <w:t xml:space="preserve"> </w:t>
      </w:r>
      <w:r>
        <w:rPr>
          <w:color w:val="auto"/>
        </w:rPr>
        <w:t>i przeprowadził procedurę głosowania.</w:t>
      </w:r>
    </w:p>
    <w:p w:rsidR="001666FC" w:rsidRDefault="001666FC" w:rsidP="00551C7A">
      <w:pPr>
        <w:widowControl/>
        <w:tabs>
          <w:tab w:val="left" w:pos="720"/>
        </w:tabs>
        <w:suppressAutoHyphens w:val="0"/>
        <w:snapToGrid w:val="0"/>
        <w:ind w:right="-10"/>
        <w:jc w:val="both"/>
        <w:rPr>
          <w:color w:val="auto"/>
        </w:rPr>
      </w:pPr>
      <w:r>
        <w:rPr>
          <w:color w:val="auto"/>
        </w:rPr>
        <w:t>Wyniki głosowania:</w:t>
      </w:r>
    </w:p>
    <w:p w:rsidR="001666FC" w:rsidRDefault="001666FC" w:rsidP="00551C7A">
      <w:pPr>
        <w:widowControl/>
        <w:tabs>
          <w:tab w:val="left" w:pos="720"/>
        </w:tabs>
        <w:suppressAutoHyphens w:val="0"/>
        <w:snapToGrid w:val="0"/>
        <w:ind w:right="-10"/>
        <w:jc w:val="both"/>
        <w:rPr>
          <w:color w:val="auto"/>
        </w:rPr>
      </w:pPr>
      <w:r>
        <w:rPr>
          <w:color w:val="auto"/>
        </w:rPr>
        <w:t>Za-4</w:t>
      </w:r>
    </w:p>
    <w:p w:rsidR="001666FC" w:rsidRDefault="001666FC" w:rsidP="00551C7A">
      <w:pPr>
        <w:widowControl/>
        <w:tabs>
          <w:tab w:val="left" w:pos="720"/>
        </w:tabs>
        <w:suppressAutoHyphens w:val="0"/>
        <w:snapToGrid w:val="0"/>
        <w:ind w:right="-10"/>
        <w:jc w:val="both"/>
        <w:rPr>
          <w:color w:val="auto"/>
        </w:rPr>
      </w:pPr>
      <w:r>
        <w:rPr>
          <w:color w:val="auto"/>
        </w:rPr>
        <w:t>Przeciw-0</w:t>
      </w:r>
    </w:p>
    <w:p w:rsidR="001666FC" w:rsidRDefault="001666FC" w:rsidP="00551C7A">
      <w:pPr>
        <w:widowControl/>
        <w:tabs>
          <w:tab w:val="left" w:pos="720"/>
        </w:tabs>
        <w:suppressAutoHyphens w:val="0"/>
        <w:snapToGrid w:val="0"/>
        <w:ind w:right="-10"/>
        <w:jc w:val="both"/>
        <w:rPr>
          <w:color w:val="auto"/>
        </w:rPr>
      </w:pPr>
      <w:r>
        <w:rPr>
          <w:color w:val="auto"/>
        </w:rPr>
        <w:t>Wstrzymało się0</w:t>
      </w:r>
    </w:p>
    <w:p w:rsidR="001666FC" w:rsidRDefault="001666FC" w:rsidP="00551C7A">
      <w:pPr>
        <w:widowControl/>
        <w:tabs>
          <w:tab w:val="left" w:pos="720"/>
        </w:tabs>
        <w:suppressAutoHyphens w:val="0"/>
        <w:snapToGrid w:val="0"/>
        <w:ind w:right="-10"/>
        <w:jc w:val="both"/>
        <w:rPr>
          <w:b/>
          <w:color w:val="auto"/>
        </w:rPr>
      </w:pPr>
      <w:r>
        <w:rPr>
          <w:color w:val="auto"/>
        </w:rPr>
        <w:t>Na podstawie przeprowadzonego głosowania Przewodniczący Komisji stwierdził, że Komisja pozytywnie zaopiniowała</w:t>
      </w:r>
      <w:r w:rsidRPr="001666FC">
        <w:rPr>
          <w:color w:val="auto"/>
        </w:rPr>
        <w:t xml:space="preserve"> projekt uchwały w sprawie określenia zadań, na które przeznacza środki Państwowego Funduszu Rehabilitacji Osób Niepełnosprawnych w 2015 r.</w:t>
      </w:r>
    </w:p>
    <w:p w:rsidR="001666FC" w:rsidRPr="001666FC" w:rsidRDefault="001666FC" w:rsidP="00551C7A">
      <w:pPr>
        <w:widowControl/>
        <w:tabs>
          <w:tab w:val="left" w:pos="720"/>
        </w:tabs>
        <w:suppressAutoHyphens w:val="0"/>
        <w:snapToGrid w:val="0"/>
        <w:ind w:right="-10"/>
        <w:jc w:val="both"/>
        <w:rPr>
          <w:color w:val="auto"/>
        </w:rPr>
      </w:pPr>
      <w:r>
        <w:rPr>
          <w:color w:val="auto"/>
        </w:rPr>
        <w:t>P</w:t>
      </w:r>
      <w:r w:rsidRPr="001666FC">
        <w:rPr>
          <w:color w:val="auto"/>
        </w:rPr>
        <w:t>rojekt uchwały w sprawie określenia zadań, na które przeznacza środki Państwowego Funduszu Rehabilitacji Osób Niepełnosprawnych w 2015 r. stanowi załącznik nr</w:t>
      </w:r>
      <w:r w:rsidR="00AF4A1D">
        <w:rPr>
          <w:color w:val="auto"/>
        </w:rPr>
        <w:t xml:space="preserve"> 5</w:t>
      </w:r>
      <w:r w:rsidRPr="001666FC">
        <w:rPr>
          <w:color w:val="auto"/>
        </w:rPr>
        <w:t xml:space="preserve"> do niniejszego protokołu. </w:t>
      </w:r>
    </w:p>
    <w:p w:rsidR="000B03FC" w:rsidRDefault="000B03FC" w:rsidP="00551C7A">
      <w:pPr>
        <w:widowControl/>
        <w:tabs>
          <w:tab w:val="left" w:pos="720"/>
        </w:tabs>
        <w:suppressAutoHyphens w:val="0"/>
        <w:snapToGrid w:val="0"/>
        <w:ind w:right="-10"/>
        <w:jc w:val="both"/>
        <w:rPr>
          <w:color w:val="auto"/>
        </w:rPr>
      </w:pPr>
    </w:p>
    <w:p w:rsidR="000B03FC" w:rsidRPr="000B03FC" w:rsidRDefault="000B03FC" w:rsidP="00551C7A">
      <w:pPr>
        <w:widowControl/>
        <w:tabs>
          <w:tab w:val="left" w:pos="720"/>
        </w:tabs>
        <w:suppressAutoHyphens w:val="0"/>
        <w:snapToGrid w:val="0"/>
        <w:ind w:right="-10"/>
        <w:jc w:val="both"/>
      </w:pPr>
    </w:p>
    <w:p w:rsidR="00E00C68" w:rsidRPr="00AF72C1" w:rsidRDefault="00E00C68" w:rsidP="00551C7A">
      <w:pPr>
        <w:widowControl/>
        <w:tabs>
          <w:tab w:val="left" w:pos="720"/>
        </w:tabs>
        <w:suppressAutoHyphens w:val="0"/>
        <w:snapToGrid w:val="0"/>
        <w:ind w:right="-10"/>
        <w:jc w:val="both"/>
      </w:pPr>
    </w:p>
    <w:p w:rsidR="00DD0AE2" w:rsidRPr="00DD0AE2" w:rsidRDefault="00DD0AE2" w:rsidP="00DD0AE2">
      <w:pPr>
        <w:widowControl/>
        <w:numPr>
          <w:ilvl w:val="0"/>
          <w:numId w:val="4"/>
        </w:numPr>
        <w:suppressAutoHyphens w:val="0"/>
        <w:jc w:val="both"/>
        <w:rPr>
          <w:b/>
        </w:rPr>
      </w:pPr>
      <w:r w:rsidRPr="00DD0AE2">
        <w:rPr>
          <w:b/>
        </w:rPr>
        <w:t xml:space="preserve">Informacja Dyrektora Powiatowego Centrum Pomocy Rodzinie we Włocławku oraz Dyrektora Powiatowego Urzędu Pracy z realizacji Powiatowego programu działań na rzecz osób niepełnosprawnych na lata 2011-2015 za rok 2014. </w:t>
      </w:r>
    </w:p>
    <w:p w:rsidR="00823385" w:rsidRPr="00E00C68" w:rsidRDefault="00823385" w:rsidP="00823385">
      <w:pPr>
        <w:widowControl/>
        <w:suppressAutoHyphens w:val="0"/>
        <w:ind w:left="360"/>
        <w:jc w:val="both"/>
        <w:rPr>
          <w:b/>
        </w:rPr>
      </w:pPr>
    </w:p>
    <w:p w:rsidR="009A0C23" w:rsidRDefault="009A0C23" w:rsidP="009A0C23">
      <w:pPr>
        <w:jc w:val="both"/>
      </w:pPr>
      <w:r w:rsidRPr="009A0C23">
        <w:rPr>
          <w:b/>
        </w:rPr>
        <w:t>Przewodniczący Komisji</w:t>
      </w:r>
      <w:r w:rsidRPr="00F664C4">
        <w:t xml:space="preserve"> poinformował członków Komisji, że </w:t>
      </w:r>
      <w:r>
        <w:t xml:space="preserve">wraz z zawiadomieniem </w:t>
      </w:r>
      <w:r>
        <w:br/>
        <w:t xml:space="preserve">o posiedzeniu Komisji otrzymali </w:t>
      </w:r>
      <w:r w:rsidR="00DD0AE2" w:rsidRPr="00DD0AE2">
        <w:t>Informację Dyrektora Powiatowego Centrum Pomocy Rodzinie we Włocławku oraz Dyrektora Powiatowego Urzędu Pracy z realizacji Powiatowego programu działań na rzecz osób niepełnosprawnych na lata 2011-2015 za rok 2014</w:t>
      </w:r>
      <w:r w:rsidR="00DD0AE2">
        <w:t>. Przewodniczący Komisji poprosił o wprowadzenie do tematu.</w:t>
      </w:r>
    </w:p>
    <w:p w:rsidR="0063035F" w:rsidRPr="00AF4A1D" w:rsidRDefault="00DD0AE2" w:rsidP="0063035F">
      <w:pPr>
        <w:spacing w:before="100" w:beforeAutospacing="1" w:after="100" w:afterAutospacing="1"/>
        <w:jc w:val="both"/>
      </w:pPr>
      <w:r w:rsidRPr="00F4687F">
        <w:rPr>
          <w:b/>
        </w:rPr>
        <w:t xml:space="preserve">Pani </w:t>
      </w:r>
      <w:r>
        <w:rPr>
          <w:b/>
        </w:rPr>
        <w:t>Halina Bończyk</w:t>
      </w:r>
      <w:r w:rsidRPr="00F4687F">
        <w:rPr>
          <w:b/>
        </w:rPr>
        <w:t xml:space="preserve"> pracownik PCPR we Włocławku</w:t>
      </w:r>
      <w:r>
        <w:t xml:space="preserve"> poinformowała, że Rada Powiatu Uchwałą Nr IV/58/11 z dnia 8 kwietnia 2011r. przyjęła, opracowany przez Powiatowe Centrum Pomocy Rodzinie we Włocławku oraz Powiatowy Urząd Pracy we Włocławku, </w:t>
      </w:r>
      <w:r>
        <w:lastRenderedPageBreak/>
        <w:t xml:space="preserve">Powiatowy Program Działań na Rzecz Osób Niepełnosprawnych. Obowiązek złożenia przedmiotowej informacji z realizacji Powiatowego Programu Działań na Rzecz Osób Niepełnosprawnych na lata 2011-2015 za rok 2014 wynika z planu pracy Rady Powiatu we Włocławku na rok 2015 stanowiącego załącznik do uchwały Nr III/46/15 Rady Powiatu we Włocławku z dnia 29 stycznia 2015  r. program został podzielony na zadania prowadzone przez PCPR we Włocławku oraz PUP we Włocławku. </w:t>
      </w:r>
      <w:r w:rsidR="0063035F" w:rsidRPr="00AF4A1D">
        <w:t>Działania prowadzone przez PCPR we Włocławku:</w:t>
      </w:r>
    </w:p>
    <w:p w:rsidR="0063035F" w:rsidRPr="0063035F" w:rsidRDefault="0063035F" w:rsidP="0063035F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</w:pPr>
      <w:r w:rsidRPr="0063035F">
        <w:t>Kształtowanie i rozwijanie świadomości społecznej w zakresie dostrzegania                          i rozumienia problemów osób niepełnosprawnych.</w:t>
      </w:r>
    </w:p>
    <w:p w:rsidR="0063035F" w:rsidRPr="0063035F" w:rsidRDefault="0063035F" w:rsidP="0063035F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</w:pPr>
      <w:r w:rsidRPr="0063035F">
        <w:t xml:space="preserve">Zwiększenie dostępu do zaopatrzenia w przedmioty ortopedyczne, środki pomocnicze i sprzęt rehabilitacyjny.  </w:t>
      </w:r>
    </w:p>
    <w:p w:rsidR="0063035F" w:rsidRPr="0063035F" w:rsidRDefault="0063035F" w:rsidP="0063035F">
      <w:pPr>
        <w:pStyle w:val="Akapitzlist"/>
        <w:numPr>
          <w:ilvl w:val="0"/>
          <w:numId w:val="9"/>
        </w:numPr>
        <w:spacing w:before="100" w:beforeAutospacing="1" w:after="100" w:afterAutospacing="1"/>
      </w:pPr>
      <w:r w:rsidRPr="0063035F">
        <w:t>Likwidacja barier architektonicznych, technicznych i w komunikowaniu się.</w:t>
      </w:r>
    </w:p>
    <w:p w:rsidR="00DD0AE2" w:rsidRPr="0063035F" w:rsidRDefault="0063035F" w:rsidP="0063035F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</w:pPr>
      <w:r w:rsidRPr="0063035F">
        <w:t>Zapewnienie osobom niepełnosprawnym dostępu do dóbr i usług umożliwiających pełne uczestnictwo w życiu społecznym.</w:t>
      </w:r>
    </w:p>
    <w:p w:rsidR="003739A3" w:rsidRDefault="0063035F" w:rsidP="003739A3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</w:pPr>
      <w:r w:rsidRPr="0063035F">
        <w:t>Zapewnienie osobom niepełnosprawnym pełnego dostępu do kultury, sportu, rekreacji i turystyki</w:t>
      </w:r>
    </w:p>
    <w:p w:rsidR="0063035F" w:rsidRDefault="0063035F" w:rsidP="003739A3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</w:pPr>
      <w:r w:rsidRPr="0063035F">
        <w:t>Zwiększenie aktywności zawodowej osób niepełnosprawnych.</w:t>
      </w:r>
      <w:r w:rsidR="003739A3">
        <w:t xml:space="preserve"> Powiatowe Centrum Pomocy Rodzinie we Włocławku w okresie od 2008 roku do 31 grudnia 2014 r. realizowało projekt systemowy  pt. „Podróż do samodzielności” z dofinansowaniem ze środków Unii Europejskiej w ramach Europejskiego Funduszu Społecznego - Priorytet VII Promocja integracji społecznej, Działanie 7.1 Rozwój i upowszechnianie aktywnej integracji. Na przestrzeni lat 2008-2014 wsparciem objęto ogółem 274 osoby, w tym 238 osób niepełnosprawnych. Celem głównym projektu w 2014 r było uruchomienie procesu aktywizacji zawodowej, społecznej i edukacyjnej osób niepełnosprawnych zamieszkujących teren powiatu włocławskiego, a także wychowanków Domu Dziecka  z Lubienia Kujawskiego.                                            W ramach realizowanego w 2014 roku projektu 27 osób niepełnosprawnych legitymujących się stopniem niepełnosprawności, pozostających bez zatrudnienia i będących w wieku aktywności zawodowej, wzięło udział w dwutygodniowym turnusie rehabilitacyjnym połączonym z zajęciami z doradcą zawodowym. Zajęcia miały na celu podniesienie kompetencji zawodowych, naukę redagowania dokumentów niezbędnych podczas poszukiwania pracy, właściwe zachowanie się podczas rozmowy kwalifikacyjnej, itp. W wyniku analizy predyspozycji i potrzeb uczestników projektu, dwie osoby niepełnosprawne do  30 roku życia zakwalifikowane zostały i odbyły 4 miesięczny staż zawodowy. Pomimo istniejącej możliwości uzupełnienia przez uczestników projektu wykształcenia na poziomie podstawowym, ponadgimnazjalnym lub policealnym, nikt z uczestników projektu nie skorzystał z tej możliwości. Osoby niepełnosprawne uczestniczące w projekcie wzięły także udział wraz z najbliższym członkiem rodziny w spotkaniu z doradcą zawodowym. Wspólne spotkania miały na celu zmotywowanie otoczenia do współpracy i działań wspierających aktywizację zawodową niepełnosprawnych członków rodziny. </w:t>
      </w:r>
    </w:p>
    <w:p w:rsidR="0063035F" w:rsidRPr="0063035F" w:rsidRDefault="0063035F" w:rsidP="0063035F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</w:pPr>
      <w:r w:rsidRPr="0063035F">
        <w:t>Zapewnienie konsultacji społecznej wszystkich działań dotyczących osób niepełnosprawnych w fazie ich planowania, wdrażania oraz ewaluacji z samorządną reprezentacją środowiska.</w:t>
      </w:r>
    </w:p>
    <w:p w:rsidR="0063035F" w:rsidRDefault="0063035F" w:rsidP="0063035F">
      <w:pPr>
        <w:pStyle w:val="Akapitzlist"/>
        <w:spacing w:before="100" w:beforeAutospacing="1" w:after="100" w:afterAutospacing="1"/>
        <w:ind w:left="765"/>
        <w:jc w:val="both"/>
      </w:pPr>
    </w:p>
    <w:p w:rsidR="00295520" w:rsidRPr="00295520" w:rsidRDefault="00295520" w:rsidP="00AF4A1D">
      <w:pPr>
        <w:spacing w:before="100" w:beforeAutospacing="1" w:after="100" w:afterAutospacing="1"/>
        <w:jc w:val="both"/>
      </w:pPr>
      <w:r w:rsidRPr="00AF4A1D">
        <w:rPr>
          <w:b/>
        </w:rPr>
        <w:t>Pani Małgorzata Izdebska – Dyrektor PUP we Włocławku</w:t>
      </w:r>
      <w:r>
        <w:t xml:space="preserve"> powiedziała, że Powiatowy Urząd Pracy we Włocławku w 2014r. przeprowadził szereg działań, których uczestnikami były</w:t>
      </w:r>
      <w:r>
        <w:rPr>
          <w:b/>
        </w:rPr>
        <w:t xml:space="preserve"> </w:t>
      </w:r>
      <w:r>
        <w:t xml:space="preserve">osoby niepełnosprawne zarejestrowane jako bezrobotne lub poszukujące pracy z powiatu włocławskiego. </w:t>
      </w:r>
      <w:r w:rsidRPr="00295520">
        <w:t>Zadania realizowane</w:t>
      </w:r>
      <w:r w:rsidR="00AF4A1D">
        <w:t xml:space="preserve"> to</w:t>
      </w:r>
      <w:r w:rsidRPr="00295520">
        <w:t>:</w:t>
      </w:r>
    </w:p>
    <w:p w:rsidR="00295520" w:rsidRDefault="00295520" w:rsidP="00AF4A1D">
      <w:pPr>
        <w:jc w:val="both"/>
      </w:pPr>
      <w:r w:rsidRPr="00295520">
        <w:lastRenderedPageBreak/>
        <w:t xml:space="preserve">1.Pośrednictwo pracy i poradnictwo zawodowe dla osób niepełnosprawnych, ich szkolenie oraz przekwalifikowanie oraz promowanie wśród pracodawców zatrudniania osób niepełnosprawnych. </w:t>
      </w:r>
      <w:r>
        <w:t xml:space="preserve"> Pracodawcy w 2014 roku zgłosili łącznie 82 wolne miejsca pracy z powiatu włocławskiego dla osób niepełnosprawnych. W ciągu całego roku 95 osób niepełnosprawnych zostało wyłączonych  z ewidencji PUP we Włocławku z powodu podjęcia pracy. Doradcy zawodowi udzielili 34 osobom niepełnosprawnych porad indywidualnych,  1 osoba niepełnosprawna skorzystała z porady grupowej. W spotkaniach informacyjnych  w ramach grupowej informacji zawodowej uczestniczyły 4 osoby. </w:t>
      </w:r>
    </w:p>
    <w:p w:rsidR="00295520" w:rsidRPr="00295520" w:rsidRDefault="00295520" w:rsidP="00AF4A1D">
      <w:pPr>
        <w:jc w:val="both"/>
      </w:pPr>
      <w:r>
        <w:t xml:space="preserve">Osoby niepełnosprawne były również kierowane na szkolenia umożliwiające zdobycie nowych umiejętności lub kwalifikacji. Łącznie skierowano 6 bezrobotnych osób niepełnosprawnych na szkolenia. Poniesiono na ten cel koszty w kwocie: 11.767,87 zł. </w:t>
      </w:r>
    </w:p>
    <w:p w:rsidR="00295520" w:rsidRPr="00295520" w:rsidRDefault="00295520" w:rsidP="00AF4A1D">
      <w:pPr>
        <w:suppressAutoHyphens w:val="0"/>
        <w:autoSpaceDN w:val="0"/>
        <w:jc w:val="both"/>
        <w:rPr>
          <w:lang w:eastAsia="en-US"/>
        </w:rPr>
      </w:pPr>
      <w:r w:rsidRPr="00295520">
        <w:t>2.Opracowanie i rozpowszechnianie ulotek i broszur informacyjnych dla pracodawców mogących zatrudniać osoby niepełnosprawne.</w:t>
      </w:r>
    </w:p>
    <w:p w:rsidR="00AF4A1D" w:rsidRDefault="00295520" w:rsidP="00AF4A1D">
      <w:pPr>
        <w:suppressAutoHyphens w:val="0"/>
        <w:autoSpaceDN w:val="0"/>
        <w:jc w:val="both"/>
        <w:rPr>
          <w:lang w:eastAsia="en-US"/>
        </w:rPr>
      </w:pPr>
      <w:r w:rsidRPr="00295520">
        <w:t>3.Regulowanie zobowiązań dotyczących kosztów rehabilitacji zawodowej z umów zawartych z pracodawcą.</w:t>
      </w:r>
    </w:p>
    <w:p w:rsidR="00295520" w:rsidRDefault="00AF4A1D" w:rsidP="00AF4A1D">
      <w:pPr>
        <w:suppressAutoHyphens w:val="0"/>
        <w:autoSpaceDN w:val="0"/>
        <w:jc w:val="both"/>
        <w:rPr>
          <w:lang w:eastAsia="en-US"/>
        </w:rPr>
      </w:pPr>
      <w:r>
        <w:t>4.</w:t>
      </w:r>
      <w:r w:rsidR="00295520" w:rsidRPr="00295520">
        <w:t>Udzielanie osobom niepełnosprawnym dotacji na rozpoczęcie działalności gospodarczej.</w:t>
      </w:r>
    </w:p>
    <w:p w:rsidR="0063035F" w:rsidRDefault="0063035F" w:rsidP="00AF4A1D">
      <w:pPr>
        <w:pStyle w:val="Akapitzlist"/>
        <w:ind w:left="0"/>
        <w:jc w:val="both"/>
      </w:pPr>
      <w:r w:rsidRPr="0063035F">
        <w:t>Przewodniczący Komisji otworzył dyskusję.</w:t>
      </w:r>
    </w:p>
    <w:p w:rsidR="00CF773A" w:rsidRDefault="003739A3" w:rsidP="00CF773A">
      <w:pPr>
        <w:widowControl/>
        <w:suppressAutoHyphens w:val="0"/>
        <w:jc w:val="both"/>
      </w:pPr>
      <w:r>
        <w:t xml:space="preserve">Wobec braku głosów Przewodniczący </w:t>
      </w:r>
      <w:r w:rsidR="00CF773A">
        <w:t>Komisji</w:t>
      </w:r>
      <w:r>
        <w:t xml:space="preserve"> </w:t>
      </w:r>
      <w:r w:rsidR="00CF773A">
        <w:t>zapytał</w:t>
      </w:r>
      <w:r>
        <w:t xml:space="preserve">, kto </w:t>
      </w:r>
      <w:r w:rsidR="00CF773A">
        <w:t>jest</w:t>
      </w:r>
      <w:r>
        <w:t xml:space="preserve"> za przyjęciem</w:t>
      </w:r>
      <w:r w:rsidRPr="00CF773A">
        <w:t xml:space="preserve"> </w:t>
      </w:r>
      <w:r w:rsidR="00CF773A" w:rsidRPr="00CF773A">
        <w:t>Informacj</w:t>
      </w:r>
      <w:r w:rsidR="00AF4A1D">
        <w:t>i</w:t>
      </w:r>
      <w:r w:rsidR="00CF773A" w:rsidRPr="00CF773A">
        <w:t xml:space="preserve"> Dyrektora Powiatowego Centrum Pomocy Rodzinie we Włocławku oraz Dyrektora Powiatowego Urzędu Pracy z realizacji Powiatowego programu działań na rzecz osób niepełnosprawnych</w:t>
      </w:r>
      <w:r w:rsidR="00CF773A">
        <w:t xml:space="preserve"> na lata 2011-2015 za rok 2014 i przeprowadził procedurę głosowania.</w:t>
      </w:r>
    </w:p>
    <w:p w:rsidR="00CF773A" w:rsidRDefault="00CF773A" w:rsidP="00CF773A">
      <w:pPr>
        <w:widowControl/>
        <w:tabs>
          <w:tab w:val="left" w:pos="720"/>
        </w:tabs>
        <w:suppressAutoHyphens w:val="0"/>
        <w:snapToGrid w:val="0"/>
        <w:ind w:right="-10"/>
        <w:jc w:val="both"/>
        <w:rPr>
          <w:color w:val="auto"/>
        </w:rPr>
      </w:pPr>
      <w:r>
        <w:rPr>
          <w:color w:val="auto"/>
        </w:rPr>
        <w:t>Wyniki głosowania:</w:t>
      </w:r>
    </w:p>
    <w:p w:rsidR="00CF773A" w:rsidRDefault="00CF773A" w:rsidP="00CF773A">
      <w:pPr>
        <w:widowControl/>
        <w:tabs>
          <w:tab w:val="left" w:pos="720"/>
        </w:tabs>
        <w:suppressAutoHyphens w:val="0"/>
        <w:snapToGrid w:val="0"/>
        <w:ind w:right="-10"/>
        <w:jc w:val="both"/>
        <w:rPr>
          <w:color w:val="auto"/>
        </w:rPr>
      </w:pPr>
      <w:r>
        <w:rPr>
          <w:color w:val="auto"/>
        </w:rPr>
        <w:t>Za-4</w:t>
      </w:r>
    </w:p>
    <w:p w:rsidR="00CF773A" w:rsidRDefault="00CF773A" w:rsidP="00CF773A">
      <w:pPr>
        <w:widowControl/>
        <w:tabs>
          <w:tab w:val="left" w:pos="720"/>
        </w:tabs>
        <w:suppressAutoHyphens w:val="0"/>
        <w:snapToGrid w:val="0"/>
        <w:ind w:right="-10"/>
        <w:jc w:val="both"/>
        <w:rPr>
          <w:color w:val="auto"/>
        </w:rPr>
      </w:pPr>
      <w:r>
        <w:rPr>
          <w:color w:val="auto"/>
        </w:rPr>
        <w:t>Przeciw-0</w:t>
      </w:r>
    </w:p>
    <w:p w:rsidR="00CF773A" w:rsidRDefault="00CF773A" w:rsidP="00CF773A">
      <w:pPr>
        <w:widowControl/>
        <w:tabs>
          <w:tab w:val="left" w:pos="720"/>
        </w:tabs>
        <w:suppressAutoHyphens w:val="0"/>
        <w:snapToGrid w:val="0"/>
        <w:ind w:right="-10"/>
        <w:jc w:val="both"/>
        <w:rPr>
          <w:color w:val="auto"/>
        </w:rPr>
      </w:pPr>
      <w:r>
        <w:rPr>
          <w:color w:val="auto"/>
        </w:rPr>
        <w:t>Wstrzymało się0</w:t>
      </w:r>
    </w:p>
    <w:p w:rsidR="00CF773A" w:rsidRDefault="00CF773A" w:rsidP="00CF773A">
      <w:pPr>
        <w:widowControl/>
        <w:tabs>
          <w:tab w:val="left" w:pos="720"/>
        </w:tabs>
        <w:suppressAutoHyphens w:val="0"/>
        <w:snapToGrid w:val="0"/>
        <w:ind w:right="-10"/>
        <w:jc w:val="both"/>
        <w:rPr>
          <w:b/>
          <w:color w:val="auto"/>
        </w:rPr>
      </w:pPr>
      <w:r>
        <w:rPr>
          <w:color w:val="auto"/>
        </w:rPr>
        <w:t xml:space="preserve">Na podstawie przeprowadzonego głosowania Przewodniczący Komisji stwierdził, że Komisja przyjęła </w:t>
      </w:r>
      <w:r w:rsidRPr="00CF773A">
        <w:t>Informacj</w:t>
      </w:r>
      <w:r>
        <w:t>ę</w:t>
      </w:r>
      <w:r w:rsidRPr="00CF773A">
        <w:t xml:space="preserve"> Dyrektora Powiatowego Centrum Pomocy Rodzinie we Włocławku oraz Dyrektora Powiatowego Urzędu Pracy z realizacji Powiatowego programu działań na rzecz osób niepełnosprawnych</w:t>
      </w:r>
      <w:r>
        <w:t xml:space="preserve"> na lata 2011-2015 za rok 2014.</w:t>
      </w:r>
    </w:p>
    <w:p w:rsidR="0063035F" w:rsidRPr="00AF4A1D" w:rsidRDefault="00CF773A" w:rsidP="00AF4A1D">
      <w:pPr>
        <w:widowControl/>
        <w:tabs>
          <w:tab w:val="left" w:pos="720"/>
        </w:tabs>
        <w:suppressAutoHyphens w:val="0"/>
        <w:snapToGrid w:val="0"/>
        <w:ind w:right="-10"/>
        <w:jc w:val="both"/>
        <w:rPr>
          <w:color w:val="auto"/>
        </w:rPr>
      </w:pPr>
      <w:r w:rsidRPr="00CF773A">
        <w:t>Informacja Dyrektora Powiatowego Centrum Pomocy Rodzinie we Włocławku oraz Dyrektora Powiatowego Urzędu Pracy z realizacji Powiatowego programu działań na rzecz osób niepełnosprawnych</w:t>
      </w:r>
      <w:r>
        <w:t xml:space="preserve"> na lata 2011-2015 za rok 2014</w:t>
      </w:r>
      <w:r w:rsidRPr="001666FC">
        <w:rPr>
          <w:color w:val="auto"/>
        </w:rPr>
        <w:t xml:space="preserve"> stanowi załącznik nr</w:t>
      </w:r>
      <w:r w:rsidR="00AF4A1D">
        <w:rPr>
          <w:color w:val="auto"/>
        </w:rPr>
        <w:t xml:space="preserve"> 6</w:t>
      </w:r>
      <w:r w:rsidRPr="001666FC">
        <w:rPr>
          <w:color w:val="auto"/>
        </w:rPr>
        <w:t xml:space="preserve"> do niniejszego protokołu. </w:t>
      </w:r>
    </w:p>
    <w:p w:rsidR="000B66F8" w:rsidRDefault="000B66F8" w:rsidP="009A0C23">
      <w:pPr>
        <w:jc w:val="both"/>
        <w:rPr>
          <w:lang w:eastAsia="ar-SA"/>
        </w:rPr>
      </w:pPr>
    </w:p>
    <w:p w:rsidR="00381AA5" w:rsidRPr="00345326" w:rsidRDefault="00180E68" w:rsidP="00DD4B55">
      <w:pPr>
        <w:pStyle w:val="Akapitzlist"/>
        <w:numPr>
          <w:ilvl w:val="0"/>
          <w:numId w:val="5"/>
        </w:numPr>
        <w:ind w:left="426"/>
        <w:jc w:val="both"/>
        <w:rPr>
          <w:b/>
        </w:rPr>
      </w:pPr>
      <w:r w:rsidRPr="00C05D90">
        <w:rPr>
          <w:b/>
        </w:rPr>
        <w:t>Sprawy różne</w:t>
      </w:r>
    </w:p>
    <w:p w:rsidR="00381AA5" w:rsidRDefault="00F911E6" w:rsidP="00062B4D">
      <w:pPr>
        <w:widowControl/>
        <w:suppressAutoHyphens w:val="0"/>
        <w:jc w:val="both"/>
      </w:pPr>
      <w:r>
        <w:rPr>
          <w:b/>
        </w:rPr>
        <w:t>Przewodnicząc</w:t>
      </w:r>
      <w:r w:rsidR="009A0C23">
        <w:rPr>
          <w:b/>
        </w:rPr>
        <w:t>y</w:t>
      </w:r>
      <w:r>
        <w:rPr>
          <w:b/>
        </w:rPr>
        <w:t xml:space="preserve"> </w:t>
      </w:r>
      <w:r w:rsidR="00381AA5" w:rsidRPr="000D467C">
        <w:rPr>
          <w:b/>
        </w:rPr>
        <w:t xml:space="preserve"> Komisji </w:t>
      </w:r>
      <w:r w:rsidR="00381AA5" w:rsidRPr="000D467C">
        <w:t xml:space="preserve">zapytał radnych, czy chcieliby złożyć wnioski, oświadczenia? </w:t>
      </w:r>
    </w:p>
    <w:p w:rsidR="00AF72C1" w:rsidRDefault="00AF72C1" w:rsidP="00062B4D">
      <w:pPr>
        <w:widowControl/>
        <w:suppressAutoHyphens w:val="0"/>
        <w:jc w:val="both"/>
      </w:pPr>
      <w:r>
        <w:t xml:space="preserve">Nie było żadnych głosów. </w:t>
      </w:r>
    </w:p>
    <w:p w:rsidR="004520D6" w:rsidRPr="00957AC0" w:rsidRDefault="004520D6" w:rsidP="007C69B5">
      <w:pPr>
        <w:jc w:val="both"/>
      </w:pPr>
    </w:p>
    <w:p w:rsidR="00381AA5" w:rsidRPr="00C02F09" w:rsidRDefault="00381AA5" w:rsidP="00DD4B55">
      <w:pPr>
        <w:numPr>
          <w:ilvl w:val="0"/>
          <w:numId w:val="5"/>
        </w:numPr>
        <w:ind w:left="426"/>
        <w:jc w:val="both"/>
        <w:rPr>
          <w:b/>
        </w:rPr>
      </w:pPr>
      <w:r>
        <w:rPr>
          <w:b/>
        </w:rPr>
        <w:t>Zakończenie obrad</w:t>
      </w:r>
    </w:p>
    <w:p w:rsidR="00957AC0" w:rsidRDefault="00F911E6" w:rsidP="00957AC0">
      <w:pPr>
        <w:jc w:val="both"/>
      </w:pPr>
      <w:r>
        <w:rPr>
          <w:b/>
        </w:rPr>
        <w:t>Przewodnicząc</w:t>
      </w:r>
      <w:r w:rsidR="00E00C68">
        <w:rPr>
          <w:b/>
        </w:rPr>
        <w:t>y</w:t>
      </w:r>
      <w:r w:rsidR="00381AA5">
        <w:rPr>
          <w:b/>
        </w:rPr>
        <w:t xml:space="preserve"> Komisji</w:t>
      </w:r>
      <w:r w:rsidR="00381AA5">
        <w:t xml:space="preserve"> w związku ze zrealizowaniem porządku obrad dokonał dnia </w:t>
      </w:r>
      <w:r w:rsidR="00CF773A">
        <w:t xml:space="preserve">10 marca </w:t>
      </w:r>
      <w:r w:rsidR="00E00C68">
        <w:t xml:space="preserve"> 2015</w:t>
      </w:r>
      <w:r w:rsidR="00381AA5">
        <w:t xml:space="preserve"> roku o godzinie</w:t>
      </w:r>
      <w:r w:rsidR="00465764">
        <w:t xml:space="preserve"> </w:t>
      </w:r>
      <w:r w:rsidR="00927EBA">
        <w:t>1</w:t>
      </w:r>
      <w:r w:rsidR="00CF773A">
        <w:t>3</w:t>
      </w:r>
      <w:r w:rsidR="00927EBA">
        <w:t>:</w:t>
      </w:r>
      <w:r w:rsidR="00E00C68">
        <w:t>36</w:t>
      </w:r>
      <w:r w:rsidR="00381AA5">
        <w:t xml:space="preserve"> zamknięcia obrad Komisji </w:t>
      </w:r>
      <w:r w:rsidR="001E7A74">
        <w:t xml:space="preserve">Zdrowia i Spraw Społecznych. </w:t>
      </w:r>
      <w:r w:rsidR="00381AA5">
        <w:t xml:space="preserve"> </w:t>
      </w:r>
      <w:r w:rsidR="00957AC0">
        <w:t xml:space="preserve">                                                         </w:t>
      </w:r>
    </w:p>
    <w:p w:rsidR="00F911E6" w:rsidRDefault="00957AC0" w:rsidP="00957AC0">
      <w:pPr>
        <w:jc w:val="both"/>
      </w:pPr>
      <w:r>
        <w:t xml:space="preserve">                                                                                </w:t>
      </w:r>
    </w:p>
    <w:p w:rsidR="00F911E6" w:rsidRDefault="00F911E6" w:rsidP="00957AC0">
      <w:pPr>
        <w:jc w:val="both"/>
      </w:pPr>
    </w:p>
    <w:p w:rsidR="00381AA5" w:rsidRPr="00806AD5" w:rsidRDefault="00F911E6" w:rsidP="00957AC0">
      <w:pPr>
        <w:jc w:val="both"/>
        <w:rPr>
          <w:i/>
          <w:sz w:val="20"/>
          <w:szCs w:val="20"/>
        </w:rPr>
      </w:pPr>
      <w:r w:rsidRPr="00806AD5">
        <w:rPr>
          <w:sz w:val="20"/>
          <w:szCs w:val="20"/>
        </w:rPr>
        <w:t xml:space="preserve">                                                                                        </w:t>
      </w:r>
      <w:r w:rsidR="00957AC0" w:rsidRPr="00806AD5">
        <w:rPr>
          <w:sz w:val="20"/>
          <w:szCs w:val="20"/>
        </w:rPr>
        <w:t xml:space="preserve">    </w:t>
      </w:r>
      <w:r w:rsidR="00806AD5">
        <w:rPr>
          <w:sz w:val="20"/>
          <w:szCs w:val="20"/>
        </w:rPr>
        <w:t xml:space="preserve">          </w:t>
      </w:r>
      <w:r w:rsidR="000B66F8">
        <w:rPr>
          <w:sz w:val="20"/>
          <w:szCs w:val="20"/>
        </w:rPr>
        <w:t xml:space="preserve">     </w:t>
      </w:r>
      <w:r w:rsidR="00806AD5">
        <w:rPr>
          <w:sz w:val="20"/>
          <w:szCs w:val="20"/>
        </w:rPr>
        <w:t xml:space="preserve">  </w:t>
      </w:r>
      <w:r w:rsidRPr="00806AD5">
        <w:rPr>
          <w:i/>
          <w:sz w:val="20"/>
          <w:szCs w:val="20"/>
        </w:rPr>
        <w:t>Przewodnicząc</w:t>
      </w:r>
      <w:r w:rsidR="00E00C68">
        <w:rPr>
          <w:i/>
          <w:sz w:val="20"/>
          <w:szCs w:val="20"/>
        </w:rPr>
        <w:t xml:space="preserve">y </w:t>
      </w:r>
      <w:r w:rsidR="00381AA5" w:rsidRPr="00806AD5">
        <w:rPr>
          <w:i/>
          <w:sz w:val="20"/>
          <w:szCs w:val="20"/>
        </w:rPr>
        <w:t xml:space="preserve">Komisji </w:t>
      </w:r>
    </w:p>
    <w:p w:rsidR="00381AA5" w:rsidRPr="00806AD5" w:rsidRDefault="001E7A74" w:rsidP="00381AA5">
      <w:pPr>
        <w:ind w:firstLine="5220"/>
        <w:jc w:val="both"/>
        <w:rPr>
          <w:i/>
          <w:sz w:val="20"/>
          <w:szCs w:val="20"/>
        </w:rPr>
      </w:pPr>
      <w:r w:rsidRPr="00806AD5">
        <w:rPr>
          <w:i/>
          <w:sz w:val="20"/>
          <w:szCs w:val="20"/>
        </w:rPr>
        <w:t>Zdrowia i Spraw Społecznych</w:t>
      </w:r>
    </w:p>
    <w:p w:rsidR="00381AA5" w:rsidRPr="00806AD5" w:rsidRDefault="00381AA5" w:rsidP="00381AA5">
      <w:pPr>
        <w:ind w:firstLine="5220"/>
        <w:jc w:val="both"/>
        <w:rPr>
          <w:i/>
          <w:sz w:val="20"/>
          <w:szCs w:val="20"/>
        </w:rPr>
      </w:pPr>
    </w:p>
    <w:p w:rsidR="00957AC0" w:rsidRPr="00806AD5" w:rsidRDefault="000B66F8" w:rsidP="00806AD5">
      <w:pPr>
        <w:ind w:firstLine="52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="00E00C68">
        <w:rPr>
          <w:i/>
          <w:sz w:val="20"/>
          <w:szCs w:val="20"/>
        </w:rPr>
        <w:t>Roman Gołębiewski</w:t>
      </w:r>
    </w:p>
    <w:p w:rsidR="00732546" w:rsidRPr="00806AD5" w:rsidRDefault="00732546" w:rsidP="00732546">
      <w:pPr>
        <w:jc w:val="both"/>
        <w:rPr>
          <w:i/>
          <w:sz w:val="16"/>
          <w:szCs w:val="16"/>
        </w:rPr>
      </w:pPr>
    </w:p>
    <w:p w:rsidR="009D4566" w:rsidRPr="00806AD5" w:rsidRDefault="009D4566" w:rsidP="00732546">
      <w:pPr>
        <w:jc w:val="both"/>
        <w:rPr>
          <w:i/>
          <w:sz w:val="16"/>
          <w:szCs w:val="16"/>
        </w:rPr>
      </w:pPr>
    </w:p>
    <w:p w:rsidR="00345326" w:rsidRPr="00806AD5" w:rsidRDefault="00345326" w:rsidP="00732546">
      <w:pPr>
        <w:jc w:val="both"/>
        <w:rPr>
          <w:i/>
          <w:sz w:val="16"/>
          <w:szCs w:val="16"/>
        </w:rPr>
      </w:pPr>
      <w:bookmarkStart w:id="0" w:name="_GoBack"/>
      <w:bookmarkEnd w:id="0"/>
    </w:p>
    <w:p w:rsidR="00345326" w:rsidRPr="00806AD5" w:rsidRDefault="00345326" w:rsidP="00732546">
      <w:pPr>
        <w:jc w:val="both"/>
        <w:rPr>
          <w:i/>
          <w:sz w:val="16"/>
          <w:szCs w:val="16"/>
        </w:rPr>
      </w:pPr>
    </w:p>
    <w:p w:rsidR="001E7A74" w:rsidRPr="00806AD5" w:rsidRDefault="00732546" w:rsidP="00732546">
      <w:pPr>
        <w:jc w:val="both"/>
        <w:rPr>
          <w:i/>
          <w:sz w:val="16"/>
          <w:szCs w:val="16"/>
        </w:rPr>
      </w:pPr>
      <w:r w:rsidRPr="00806AD5">
        <w:rPr>
          <w:i/>
          <w:sz w:val="16"/>
          <w:szCs w:val="16"/>
        </w:rPr>
        <w:t xml:space="preserve">Ze </w:t>
      </w:r>
      <w:r w:rsidR="001E7A74" w:rsidRPr="00806AD5">
        <w:rPr>
          <w:i/>
          <w:sz w:val="16"/>
          <w:szCs w:val="16"/>
        </w:rPr>
        <w:t>Starostwa Powiatowego protokołowała:</w:t>
      </w:r>
    </w:p>
    <w:p w:rsidR="00222D64" w:rsidRPr="00806AD5" w:rsidRDefault="001E7A74" w:rsidP="00732546">
      <w:pPr>
        <w:ind w:firstLine="180"/>
        <w:jc w:val="both"/>
        <w:rPr>
          <w:i/>
          <w:sz w:val="16"/>
          <w:szCs w:val="16"/>
        </w:rPr>
      </w:pPr>
      <w:r w:rsidRPr="00806AD5">
        <w:rPr>
          <w:i/>
          <w:sz w:val="16"/>
          <w:szCs w:val="16"/>
        </w:rPr>
        <w:t>Marta Szarecka ………………………………..</w:t>
      </w:r>
    </w:p>
    <w:sectPr w:rsidR="00222D64" w:rsidRPr="00806AD5" w:rsidSect="00AF4A1D">
      <w:footerReference w:type="default" r:id="rId9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563" w:rsidRDefault="00654563" w:rsidP="00732546">
      <w:r>
        <w:separator/>
      </w:r>
    </w:p>
  </w:endnote>
  <w:endnote w:type="continuationSeparator" w:id="0">
    <w:p w:rsidR="00654563" w:rsidRDefault="00654563" w:rsidP="0073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5164592"/>
      <w:docPartObj>
        <w:docPartGallery w:val="Page Numbers (Bottom of Page)"/>
        <w:docPartUnique/>
      </w:docPartObj>
    </w:sdtPr>
    <w:sdtEndPr/>
    <w:sdtContent>
      <w:p w:rsidR="00D77AEB" w:rsidRDefault="00D77A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A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7AEB" w:rsidRDefault="00D77A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563" w:rsidRDefault="00654563" w:rsidP="00732546">
      <w:r>
        <w:separator/>
      </w:r>
    </w:p>
  </w:footnote>
  <w:footnote w:type="continuationSeparator" w:id="0">
    <w:p w:rsidR="00654563" w:rsidRDefault="00654563" w:rsidP="00732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C3279"/>
    <w:multiLevelType w:val="hybridMultilevel"/>
    <w:tmpl w:val="2488CAA2"/>
    <w:lvl w:ilvl="0" w:tplc="8BCE00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244B9"/>
    <w:multiLevelType w:val="hybridMultilevel"/>
    <w:tmpl w:val="66622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647B9"/>
    <w:multiLevelType w:val="hybridMultilevel"/>
    <w:tmpl w:val="7B200E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60B86"/>
    <w:multiLevelType w:val="hybridMultilevel"/>
    <w:tmpl w:val="1186B8E8"/>
    <w:lvl w:ilvl="0" w:tplc="C8FCDEB0">
      <w:start w:val="5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80D97"/>
    <w:multiLevelType w:val="multilevel"/>
    <w:tmpl w:val="1B32C3A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5A007301"/>
    <w:multiLevelType w:val="hybridMultilevel"/>
    <w:tmpl w:val="8B968192"/>
    <w:lvl w:ilvl="0" w:tplc="80D4BB72">
      <w:start w:val="8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E5EC4"/>
    <w:multiLevelType w:val="hybridMultilevel"/>
    <w:tmpl w:val="A3044CC0"/>
    <w:lvl w:ilvl="0" w:tplc="903854F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44158C"/>
    <w:multiLevelType w:val="hybridMultilevel"/>
    <w:tmpl w:val="BD2E14E6"/>
    <w:lvl w:ilvl="0" w:tplc="8BCE00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DD1BD3"/>
    <w:multiLevelType w:val="hybridMultilevel"/>
    <w:tmpl w:val="599C2CA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C92BE0"/>
    <w:multiLevelType w:val="hybridMultilevel"/>
    <w:tmpl w:val="BBBE0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9"/>
  </w:num>
  <w:num w:numId="8">
    <w:abstractNumId w:val="7"/>
  </w:num>
  <w:num w:numId="9">
    <w:abstractNumId w:val="0"/>
  </w:num>
  <w:num w:numId="1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3CC"/>
    <w:rsid w:val="000040FF"/>
    <w:rsid w:val="0000567C"/>
    <w:rsid w:val="00005A79"/>
    <w:rsid w:val="00011A35"/>
    <w:rsid w:val="000141DC"/>
    <w:rsid w:val="00014CF0"/>
    <w:rsid w:val="00016C47"/>
    <w:rsid w:val="00024D49"/>
    <w:rsid w:val="00026D68"/>
    <w:rsid w:val="00041F70"/>
    <w:rsid w:val="00042361"/>
    <w:rsid w:val="0004631A"/>
    <w:rsid w:val="0004782C"/>
    <w:rsid w:val="00047914"/>
    <w:rsid w:val="00050326"/>
    <w:rsid w:val="0005299A"/>
    <w:rsid w:val="0006198C"/>
    <w:rsid w:val="00062B4D"/>
    <w:rsid w:val="000677FA"/>
    <w:rsid w:val="00072065"/>
    <w:rsid w:val="000722F6"/>
    <w:rsid w:val="0007742B"/>
    <w:rsid w:val="00083574"/>
    <w:rsid w:val="000A06E2"/>
    <w:rsid w:val="000A108F"/>
    <w:rsid w:val="000A1BBB"/>
    <w:rsid w:val="000A1E1E"/>
    <w:rsid w:val="000A3888"/>
    <w:rsid w:val="000A4529"/>
    <w:rsid w:val="000B03FC"/>
    <w:rsid w:val="000B133A"/>
    <w:rsid w:val="000B3AAA"/>
    <w:rsid w:val="000B5396"/>
    <w:rsid w:val="000B5DB4"/>
    <w:rsid w:val="000B66F8"/>
    <w:rsid w:val="000B6DC5"/>
    <w:rsid w:val="000B70E2"/>
    <w:rsid w:val="000C10FE"/>
    <w:rsid w:val="000C466A"/>
    <w:rsid w:val="000D0258"/>
    <w:rsid w:val="000D05B6"/>
    <w:rsid w:val="000D467C"/>
    <w:rsid w:val="000E4A24"/>
    <w:rsid w:val="000F0618"/>
    <w:rsid w:val="000F2EB6"/>
    <w:rsid w:val="00104454"/>
    <w:rsid w:val="00106AA8"/>
    <w:rsid w:val="00120650"/>
    <w:rsid w:val="00121EEC"/>
    <w:rsid w:val="00131400"/>
    <w:rsid w:val="00131AA0"/>
    <w:rsid w:val="00133261"/>
    <w:rsid w:val="00141748"/>
    <w:rsid w:val="001420A6"/>
    <w:rsid w:val="00147978"/>
    <w:rsid w:val="001508AD"/>
    <w:rsid w:val="00150F17"/>
    <w:rsid w:val="00161BEB"/>
    <w:rsid w:val="00165111"/>
    <w:rsid w:val="001666FC"/>
    <w:rsid w:val="001724BF"/>
    <w:rsid w:val="00177556"/>
    <w:rsid w:val="00180E68"/>
    <w:rsid w:val="001817AB"/>
    <w:rsid w:val="00187615"/>
    <w:rsid w:val="00187694"/>
    <w:rsid w:val="001A492E"/>
    <w:rsid w:val="001B0C1B"/>
    <w:rsid w:val="001B165B"/>
    <w:rsid w:val="001B4D3E"/>
    <w:rsid w:val="001B6139"/>
    <w:rsid w:val="001C4F13"/>
    <w:rsid w:val="001D024E"/>
    <w:rsid w:val="001D03DD"/>
    <w:rsid w:val="001D25F0"/>
    <w:rsid w:val="001D4D04"/>
    <w:rsid w:val="001D5346"/>
    <w:rsid w:val="001E071B"/>
    <w:rsid w:val="001E7A74"/>
    <w:rsid w:val="001F6741"/>
    <w:rsid w:val="0020008C"/>
    <w:rsid w:val="0020077E"/>
    <w:rsid w:val="00210115"/>
    <w:rsid w:val="0021190E"/>
    <w:rsid w:val="00216B1C"/>
    <w:rsid w:val="00217B95"/>
    <w:rsid w:val="00221FD7"/>
    <w:rsid w:val="00222D64"/>
    <w:rsid w:val="00226305"/>
    <w:rsid w:val="002271B8"/>
    <w:rsid w:val="0023464E"/>
    <w:rsid w:val="002353B9"/>
    <w:rsid w:val="00237D4F"/>
    <w:rsid w:val="00237F3D"/>
    <w:rsid w:val="002428A8"/>
    <w:rsid w:val="00245213"/>
    <w:rsid w:val="002627C8"/>
    <w:rsid w:val="00262E62"/>
    <w:rsid w:val="002744AE"/>
    <w:rsid w:val="00281479"/>
    <w:rsid w:val="002933A5"/>
    <w:rsid w:val="00294932"/>
    <w:rsid w:val="00295520"/>
    <w:rsid w:val="002977FB"/>
    <w:rsid w:val="002A26A1"/>
    <w:rsid w:val="002A7E51"/>
    <w:rsid w:val="002B0546"/>
    <w:rsid w:val="002B125B"/>
    <w:rsid w:val="002B2736"/>
    <w:rsid w:val="002C42CB"/>
    <w:rsid w:val="002C503E"/>
    <w:rsid w:val="002D43D3"/>
    <w:rsid w:val="002D622F"/>
    <w:rsid w:val="002F5ED0"/>
    <w:rsid w:val="00304B5E"/>
    <w:rsid w:val="0030509F"/>
    <w:rsid w:val="00310D64"/>
    <w:rsid w:val="003160E9"/>
    <w:rsid w:val="0032254C"/>
    <w:rsid w:val="003257F9"/>
    <w:rsid w:val="003375BE"/>
    <w:rsid w:val="0034181E"/>
    <w:rsid w:val="00343F45"/>
    <w:rsid w:val="00345326"/>
    <w:rsid w:val="0034574E"/>
    <w:rsid w:val="00345EAE"/>
    <w:rsid w:val="00346544"/>
    <w:rsid w:val="003505E5"/>
    <w:rsid w:val="00357A4C"/>
    <w:rsid w:val="003637DD"/>
    <w:rsid w:val="00364128"/>
    <w:rsid w:val="0036647E"/>
    <w:rsid w:val="00373129"/>
    <w:rsid w:val="003739A3"/>
    <w:rsid w:val="00375A96"/>
    <w:rsid w:val="00376447"/>
    <w:rsid w:val="00381AA5"/>
    <w:rsid w:val="00392DDC"/>
    <w:rsid w:val="00395989"/>
    <w:rsid w:val="00395E74"/>
    <w:rsid w:val="003A7AD9"/>
    <w:rsid w:val="003B468D"/>
    <w:rsid w:val="003B6032"/>
    <w:rsid w:val="003B6DC2"/>
    <w:rsid w:val="003C21A0"/>
    <w:rsid w:val="003C4205"/>
    <w:rsid w:val="003C5C1B"/>
    <w:rsid w:val="003C5D4D"/>
    <w:rsid w:val="003C7C12"/>
    <w:rsid w:val="003D5E98"/>
    <w:rsid w:val="003E1986"/>
    <w:rsid w:val="003E24AC"/>
    <w:rsid w:val="003F5833"/>
    <w:rsid w:val="00403A2B"/>
    <w:rsid w:val="00407249"/>
    <w:rsid w:val="00413DF6"/>
    <w:rsid w:val="004143D9"/>
    <w:rsid w:val="004253CC"/>
    <w:rsid w:val="00434831"/>
    <w:rsid w:val="0043528B"/>
    <w:rsid w:val="00443EC1"/>
    <w:rsid w:val="00445221"/>
    <w:rsid w:val="0045082F"/>
    <w:rsid w:val="004520D6"/>
    <w:rsid w:val="004525BD"/>
    <w:rsid w:val="00453C92"/>
    <w:rsid w:val="004554D5"/>
    <w:rsid w:val="00456A27"/>
    <w:rsid w:val="004640D6"/>
    <w:rsid w:val="00464705"/>
    <w:rsid w:val="00465764"/>
    <w:rsid w:val="00467D8B"/>
    <w:rsid w:val="004736F4"/>
    <w:rsid w:val="00473B06"/>
    <w:rsid w:val="00473BE3"/>
    <w:rsid w:val="004742C2"/>
    <w:rsid w:val="00475683"/>
    <w:rsid w:val="004814B9"/>
    <w:rsid w:val="004821FF"/>
    <w:rsid w:val="00485A68"/>
    <w:rsid w:val="00493D0E"/>
    <w:rsid w:val="0049613F"/>
    <w:rsid w:val="00496649"/>
    <w:rsid w:val="00497C2E"/>
    <w:rsid w:val="004A0EBC"/>
    <w:rsid w:val="004A146D"/>
    <w:rsid w:val="004A2151"/>
    <w:rsid w:val="004A608C"/>
    <w:rsid w:val="004C1B99"/>
    <w:rsid w:val="004C23AE"/>
    <w:rsid w:val="004C241B"/>
    <w:rsid w:val="004D033A"/>
    <w:rsid w:val="004D05CE"/>
    <w:rsid w:val="004D1DDA"/>
    <w:rsid w:val="004D3FE8"/>
    <w:rsid w:val="004D46A0"/>
    <w:rsid w:val="004E05AD"/>
    <w:rsid w:val="004E0614"/>
    <w:rsid w:val="004E4E6E"/>
    <w:rsid w:val="004E542F"/>
    <w:rsid w:val="004F1362"/>
    <w:rsid w:val="004F28F6"/>
    <w:rsid w:val="004F4DB1"/>
    <w:rsid w:val="004F6AC0"/>
    <w:rsid w:val="004F6D6D"/>
    <w:rsid w:val="004F7576"/>
    <w:rsid w:val="00502877"/>
    <w:rsid w:val="00505946"/>
    <w:rsid w:val="005064CF"/>
    <w:rsid w:val="00506BBC"/>
    <w:rsid w:val="00515CCB"/>
    <w:rsid w:val="00516AC5"/>
    <w:rsid w:val="005178D0"/>
    <w:rsid w:val="00531394"/>
    <w:rsid w:val="0053302E"/>
    <w:rsid w:val="005345E6"/>
    <w:rsid w:val="005378AE"/>
    <w:rsid w:val="00542761"/>
    <w:rsid w:val="0054651A"/>
    <w:rsid w:val="00551C7A"/>
    <w:rsid w:val="005609D5"/>
    <w:rsid w:val="00562E0C"/>
    <w:rsid w:val="00567C42"/>
    <w:rsid w:val="00574F22"/>
    <w:rsid w:val="00577E3D"/>
    <w:rsid w:val="00592553"/>
    <w:rsid w:val="00595689"/>
    <w:rsid w:val="005A0641"/>
    <w:rsid w:val="005A3DDB"/>
    <w:rsid w:val="005A6969"/>
    <w:rsid w:val="005B4650"/>
    <w:rsid w:val="005B4899"/>
    <w:rsid w:val="005B4A07"/>
    <w:rsid w:val="005B68DB"/>
    <w:rsid w:val="005B6A79"/>
    <w:rsid w:val="005C4045"/>
    <w:rsid w:val="005C5C58"/>
    <w:rsid w:val="005C6769"/>
    <w:rsid w:val="005D0BCD"/>
    <w:rsid w:val="005D2AF6"/>
    <w:rsid w:val="005D56A2"/>
    <w:rsid w:val="005D787E"/>
    <w:rsid w:val="005D7B12"/>
    <w:rsid w:val="005E1EA2"/>
    <w:rsid w:val="005E5F5C"/>
    <w:rsid w:val="005F1202"/>
    <w:rsid w:val="005F2AF3"/>
    <w:rsid w:val="005F5BA9"/>
    <w:rsid w:val="005F6D41"/>
    <w:rsid w:val="005F72B4"/>
    <w:rsid w:val="005F7F37"/>
    <w:rsid w:val="006009C0"/>
    <w:rsid w:val="00602CA7"/>
    <w:rsid w:val="00611140"/>
    <w:rsid w:val="0061348B"/>
    <w:rsid w:val="006155E1"/>
    <w:rsid w:val="0062018B"/>
    <w:rsid w:val="00626FA2"/>
    <w:rsid w:val="0063035F"/>
    <w:rsid w:val="00644A02"/>
    <w:rsid w:val="006508D6"/>
    <w:rsid w:val="00654563"/>
    <w:rsid w:val="00661F9E"/>
    <w:rsid w:val="00662986"/>
    <w:rsid w:val="006640BF"/>
    <w:rsid w:val="006642D9"/>
    <w:rsid w:val="00674AE8"/>
    <w:rsid w:val="0067561E"/>
    <w:rsid w:val="00675B26"/>
    <w:rsid w:val="00684453"/>
    <w:rsid w:val="006902B4"/>
    <w:rsid w:val="006939E0"/>
    <w:rsid w:val="00694F52"/>
    <w:rsid w:val="006A1DC1"/>
    <w:rsid w:val="006A74D5"/>
    <w:rsid w:val="006B2136"/>
    <w:rsid w:val="006B7860"/>
    <w:rsid w:val="006C1645"/>
    <w:rsid w:val="006C665D"/>
    <w:rsid w:val="006D04A4"/>
    <w:rsid w:val="006E37CE"/>
    <w:rsid w:val="006F2F82"/>
    <w:rsid w:val="006F37F7"/>
    <w:rsid w:val="006F5F56"/>
    <w:rsid w:val="006F6070"/>
    <w:rsid w:val="00703989"/>
    <w:rsid w:val="00703E56"/>
    <w:rsid w:val="00710245"/>
    <w:rsid w:val="007108BF"/>
    <w:rsid w:val="007126C2"/>
    <w:rsid w:val="007128E8"/>
    <w:rsid w:val="0071347D"/>
    <w:rsid w:val="007216DC"/>
    <w:rsid w:val="00721DF9"/>
    <w:rsid w:val="00732546"/>
    <w:rsid w:val="00733643"/>
    <w:rsid w:val="0074197E"/>
    <w:rsid w:val="007432E3"/>
    <w:rsid w:val="0074380B"/>
    <w:rsid w:val="00743B9A"/>
    <w:rsid w:val="0074501E"/>
    <w:rsid w:val="007453CC"/>
    <w:rsid w:val="00746843"/>
    <w:rsid w:val="00747077"/>
    <w:rsid w:val="0076002B"/>
    <w:rsid w:val="00761831"/>
    <w:rsid w:val="007674F5"/>
    <w:rsid w:val="007728B3"/>
    <w:rsid w:val="00773314"/>
    <w:rsid w:val="007737D2"/>
    <w:rsid w:val="00776BC6"/>
    <w:rsid w:val="0077758C"/>
    <w:rsid w:val="00781954"/>
    <w:rsid w:val="00781F05"/>
    <w:rsid w:val="00784062"/>
    <w:rsid w:val="00790697"/>
    <w:rsid w:val="00794C7B"/>
    <w:rsid w:val="0079644A"/>
    <w:rsid w:val="007A0D98"/>
    <w:rsid w:val="007A4F47"/>
    <w:rsid w:val="007A50D0"/>
    <w:rsid w:val="007B1CC5"/>
    <w:rsid w:val="007B3935"/>
    <w:rsid w:val="007B47A8"/>
    <w:rsid w:val="007B7AE9"/>
    <w:rsid w:val="007B7D8B"/>
    <w:rsid w:val="007C3000"/>
    <w:rsid w:val="007C3D16"/>
    <w:rsid w:val="007C55B3"/>
    <w:rsid w:val="007C69B5"/>
    <w:rsid w:val="007D16F9"/>
    <w:rsid w:val="007D224C"/>
    <w:rsid w:val="007D2F35"/>
    <w:rsid w:val="007D50B7"/>
    <w:rsid w:val="007D720C"/>
    <w:rsid w:val="007D79C8"/>
    <w:rsid w:val="007E1BF9"/>
    <w:rsid w:val="007E6E85"/>
    <w:rsid w:val="007F2F36"/>
    <w:rsid w:val="007F3C8E"/>
    <w:rsid w:val="007F3D1E"/>
    <w:rsid w:val="007F5B22"/>
    <w:rsid w:val="007F75E4"/>
    <w:rsid w:val="00800A03"/>
    <w:rsid w:val="00806AD5"/>
    <w:rsid w:val="00822B33"/>
    <w:rsid w:val="00823385"/>
    <w:rsid w:val="00825B81"/>
    <w:rsid w:val="008265F2"/>
    <w:rsid w:val="008309AA"/>
    <w:rsid w:val="00831216"/>
    <w:rsid w:val="0083171B"/>
    <w:rsid w:val="00837071"/>
    <w:rsid w:val="00840002"/>
    <w:rsid w:val="00841C4D"/>
    <w:rsid w:val="00846D09"/>
    <w:rsid w:val="00847A21"/>
    <w:rsid w:val="00864D1A"/>
    <w:rsid w:val="0087390A"/>
    <w:rsid w:val="00880443"/>
    <w:rsid w:val="0088128E"/>
    <w:rsid w:val="008854FB"/>
    <w:rsid w:val="00885511"/>
    <w:rsid w:val="00891050"/>
    <w:rsid w:val="00893CC6"/>
    <w:rsid w:val="008957BC"/>
    <w:rsid w:val="008961EE"/>
    <w:rsid w:val="008974E1"/>
    <w:rsid w:val="008A3E49"/>
    <w:rsid w:val="008A4C9F"/>
    <w:rsid w:val="008A7CB9"/>
    <w:rsid w:val="008B02BF"/>
    <w:rsid w:val="008C03D7"/>
    <w:rsid w:val="008C0FE1"/>
    <w:rsid w:val="008C729D"/>
    <w:rsid w:val="008D48F7"/>
    <w:rsid w:val="008E280E"/>
    <w:rsid w:val="008E2BCD"/>
    <w:rsid w:val="008E4677"/>
    <w:rsid w:val="008E5735"/>
    <w:rsid w:val="008E7198"/>
    <w:rsid w:val="008F5CCA"/>
    <w:rsid w:val="00904EDB"/>
    <w:rsid w:val="009053E8"/>
    <w:rsid w:val="0090627F"/>
    <w:rsid w:val="00906725"/>
    <w:rsid w:val="00907B45"/>
    <w:rsid w:val="009112D9"/>
    <w:rsid w:val="00914480"/>
    <w:rsid w:val="00923A26"/>
    <w:rsid w:val="009261C4"/>
    <w:rsid w:val="00927EBA"/>
    <w:rsid w:val="009362A0"/>
    <w:rsid w:val="00940825"/>
    <w:rsid w:val="00940B0D"/>
    <w:rsid w:val="00943582"/>
    <w:rsid w:val="00944BE4"/>
    <w:rsid w:val="00956272"/>
    <w:rsid w:val="0095768B"/>
    <w:rsid w:val="00957AC0"/>
    <w:rsid w:val="00965CEE"/>
    <w:rsid w:val="0096642A"/>
    <w:rsid w:val="0096695C"/>
    <w:rsid w:val="009742F0"/>
    <w:rsid w:val="0097479B"/>
    <w:rsid w:val="00974D28"/>
    <w:rsid w:val="009835DC"/>
    <w:rsid w:val="00984873"/>
    <w:rsid w:val="00985480"/>
    <w:rsid w:val="00990768"/>
    <w:rsid w:val="00990AFC"/>
    <w:rsid w:val="009942B4"/>
    <w:rsid w:val="00996873"/>
    <w:rsid w:val="009A0C23"/>
    <w:rsid w:val="009A6207"/>
    <w:rsid w:val="009A7005"/>
    <w:rsid w:val="009A78C2"/>
    <w:rsid w:val="009B239D"/>
    <w:rsid w:val="009B5F57"/>
    <w:rsid w:val="009C0B6E"/>
    <w:rsid w:val="009C154D"/>
    <w:rsid w:val="009C379A"/>
    <w:rsid w:val="009C442A"/>
    <w:rsid w:val="009C7E73"/>
    <w:rsid w:val="009D4566"/>
    <w:rsid w:val="009D7E2B"/>
    <w:rsid w:val="009E112C"/>
    <w:rsid w:val="009E3D64"/>
    <w:rsid w:val="009E71C1"/>
    <w:rsid w:val="009F00FD"/>
    <w:rsid w:val="009F050E"/>
    <w:rsid w:val="009F22EA"/>
    <w:rsid w:val="009F59C1"/>
    <w:rsid w:val="00A00E94"/>
    <w:rsid w:val="00A04398"/>
    <w:rsid w:val="00A065E5"/>
    <w:rsid w:val="00A142B4"/>
    <w:rsid w:val="00A14F2D"/>
    <w:rsid w:val="00A20011"/>
    <w:rsid w:val="00A2357B"/>
    <w:rsid w:val="00A23E28"/>
    <w:rsid w:val="00A27B7C"/>
    <w:rsid w:val="00A35CC8"/>
    <w:rsid w:val="00A4149C"/>
    <w:rsid w:val="00A47DCF"/>
    <w:rsid w:val="00A50317"/>
    <w:rsid w:val="00A5618D"/>
    <w:rsid w:val="00A61CBC"/>
    <w:rsid w:val="00A638B8"/>
    <w:rsid w:val="00A641FF"/>
    <w:rsid w:val="00A66577"/>
    <w:rsid w:val="00A70880"/>
    <w:rsid w:val="00A71BAA"/>
    <w:rsid w:val="00A732B4"/>
    <w:rsid w:val="00A7498C"/>
    <w:rsid w:val="00A7710D"/>
    <w:rsid w:val="00A82B50"/>
    <w:rsid w:val="00A83369"/>
    <w:rsid w:val="00A83A92"/>
    <w:rsid w:val="00A8552C"/>
    <w:rsid w:val="00AA18A2"/>
    <w:rsid w:val="00AB317D"/>
    <w:rsid w:val="00AC0588"/>
    <w:rsid w:val="00AC4B90"/>
    <w:rsid w:val="00AD24DE"/>
    <w:rsid w:val="00AE0B37"/>
    <w:rsid w:val="00AE0D4B"/>
    <w:rsid w:val="00AE22FD"/>
    <w:rsid w:val="00AE285C"/>
    <w:rsid w:val="00AF294F"/>
    <w:rsid w:val="00AF4A1D"/>
    <w:rsid w:val="00AF72C1"/>
    <w:rsid w:val="00B11D52"/>
    <w:rsid w:val="00B131BC"/>
    <w:rsid w:val="00B14A65"/>
    <w:rsid w:val="00B167A7"/>
    <w:rsid w:val="00B22C47"/>
    <w:rsid w:val="00B24F26"/>
    <w:rsid w:val="00B30DC9"/>
    <w:rsid w:val="00B33BBA"/>
    <w:rsid w:val="00B46532"/>
    <w:rsid w:val="00B47066"/>
    <w:rsid w:val="00B521D4"/>
    <w:rsid w:val="00B555F8"/>
    <w:rsid w:val="00B627B7"/>
    <w:rsid w:val="00B748E6"/>
    <w:rsid w:val="00B83CE6"/>
    <w:rsid w:val="00B83CFC"/>
    <w:rsid w:val="00B858CC"/>
    <w:rsid w:val="00B864FA"/>
    <w:rsid w:val="00B8775D"/>
    <w:rsid w:val="00B90075"/>
    <w:rsid w:val="00B90156"/>
    <w:rsid w:val="00B913D6"/>
    <w:rsid w:val="00B97FF6"/>
    <w:rsid w:val="00BA6543"/>
    <w:rsid w:val="00BB7B57"/>
    <w:rsid w:val="00BC2B65"/>
    <w:rsid w:val="00BC2E8E"/>
    <w:rsid w:val="00BE03C0"/>
    <w:rsid w:val="00BE159A"/>
    <w:rsid w:val="00BE665D"/>
    <w:rsid w:val="00BE6F4C"/>
    <w:rsid w:val="00C02F09"/>
    <w:rsid w:val="00C05D90"/>
    <w:rsid w:val="00C11B95"/>
    <w:rsid w:val="00C120F5"/>
    <w:rsid w:val="00C125D2"/>
    <w:rsid w:val="00C15958"/>
    <w:rsid w:val="00C339C9"/>
    <w:rsid w:val="00C35E4E"/>
    <w:rsid w:val="00C507E1"/>
    <w:rsid w:val="00C57513"/>
    <w:rsid w:val="00C5797A"/>
    <w:rsid w:val="00C72901"/>
    <w:rsid w:val="00C74208"/>
    <w:rsid w:val="00C80945"/>
    <w:rsid w:val="00C82479"/>
    <w:rsid w:val="00C86592"/>
    <w:rsid w:val="00C904CD"/>
    <w:rsid w:val="00CB070E"/>
    <w:rsid w:val="00CD1184"/>
    <w:rsid w:val="00CD1AD0"/>
    <w:rsid w:val="00CD5FCC"/>
    <w:rsid w:val="00CE46FE"/>
    <w:rsid w:val="00CF4C0E"/>
    <w:rsid w:val="00CF6FC9"/>
    <w:rsid w:val="00CF773A"/>
    <w:rsid w:val="00D015AD"/>
    <w:rsid w:val="00D021F6"/>
    <w:rsid w:val="00D054EE"/>
    <w:rsid w:val="00D11E09"/>
    <w:rsid w:val="00D1470B"/>
    <w:rsid w:val="00D15A35"/>
    <w:rsid w:val="00D20EAE"/>
    <w:rsid w:val="00D23129"/>
    <w:rsid w:val="00D236FC"/>
    <w:rsid w:val="00D23E43"/>
    <w:rsid w:val="00D252B2"/>
    <w:rsid w:val="00D257E6"/>
    <w:rsid w:val="00D25C95"/>
    <w:rsid w:val="00D271C1"/>
    <w:rsid w:val="00D279CA"/>
    <w:rsid w:val="00D30187"/>
    <w:rsid w:val="00D3281D"/>
    <w:rsid w:val="00D328F2"/>
    <w:rsid w:val="00D33E21"/>
    <w:rsid w:val="00D366BB"/>
    <w:rsid w:val="00D40DB1"/>
    <w:rsid w:val="00D41771"/>
    <w:rsid w:val="00D4429C"/>
    <w:rsid w:val="00D456D8"/>
    <w:rsid w:val="00D56620"/>
    <w:rsid w:val="00D659AE"/>
    <w:rsid w:val="00D664BD"/>
    <w:rsid w:val="00D742F8"/>
    <w:rsid w:val="00D77AEB"/>
    <w:rsid w:val="00D819A2"/>
    <w:rsid w:val="00D822A9"/>
    <w:rsid w:val="00D83FF8"/>
    <w:rsid w:val="00D84B44"/>
    <w:rsid w:val="00D95925"/>
    <w:rsid w:val="00D97531"/>
    <w:rsid w:val="00DA10B2"/>
    <w:rsid w:val="00DA1BD6"/>
    <w:rsid w:val="00DA6009"/>
    <w:rsid w:val="00DA6D8A"/>
    <w:rsid w:val="00DB4AFB"/>
    <w:rsid w:val="00DC57EE"/>
    <w:rsid w:val="00DC6FE1"/>
    <w:rsid w:val="00DD0AE2"/>
    <w:rsid w:val="00DD438D"/>
    <w:rsid w:val="00DD4B55"/>
    <w:rsid w:val="00DD5347"/>
    <w:rsid w:val="00DD6A1E"/>
    <w:rsid w:val="00DD6F2D"/>
    <w:rsid w:val="00DD7329"/>
    <w:rsid w:val="00DE0A0A"/>
    <w:rsid w:val="00DE184B"/>
    <w:rsid w:val="00DE53CB"/>
    <w:rsid w:val="00DF0550"/>
    <w:rsid w:val="00DF5252"/>
    <w:rsid w:val="00DF69B9"/>
    <w:rsid w:val="00DF7733"/>
    <w:rsid w:val="00E00550"/>
    <w:rsid w:val="00E00C68"/>
    <w:rsid w:val="00E0633E"/>
    <w:rsid w:val="00E14B1C"/>
    <w:rsid w:val="00E16F88"/>
    <w:rsid w:val="00E20250"/>
    <w:rsid w:val="00E20764"/>
    <w:rsid w:val="00E25F72"/>
    <w:rsid w:val="00E2633F"/>
    <w:rsid w:val="00E32439"/>
    <w:rsid w:val="00E3427D"/>
    <w:rsid w:val="00E36F60"/>
    <w:rsid w:val="00E40B43"/>
    <w:rsid w:val="00E41374"/>
    <w:rsid w:val="00E42A85"/>
    <w:rsid w:val="00E43F5E"/>
    <w:rsid w:val="00E505F2"/>
    <w:rsid w:val="00E52C7B"/>
    <w:rsid w:val="00E55F26"/>
    <w:rsid w:val="00E57219"/>
    <w:rsid w:val="00E61AE1"/>
    <w:rsid w:val="00E61FD0"/>
    <w:rsid w:val="00E64933"/>
    <w:rsid w:val="00E659F2"/>
    <w:rsid w:val="00E70897"/>
    <w:rsid w:val="00E74260"/>
    <w:rsid w:val="00E87B9C"/>
    <w:rsid w:val="00E93F02"/>
    <w:rsid w:val="00EA72B0"/>
    <w:rsid w:val="00EB232B"/>
    <w:rsid w:val="00EB388E"/>
    <w:rsid w:val="00EB6771"/>
    <w:rsid w:val="00ED2297"/>
    <w:rsid w:val="00ED5BF2"/>
    <w:rsid w:val="00ED70CB"/>
    <w:rsid w:val="00EE438F"/>
    <w:rsid w:val="00EF17BE"/>
    <w:rsid w:val="00EF261A"/>
    <w:rsid w:val="00EF3776"/>
    <w:rsid w:val="00EF610B"/>
    <w:rsid w:val="00F0230A"/>
    <w:rsid w:val="00F1149E"/>
    <w:rsid w:val="00F12059"/>
    <w:rsid w:val="00F22215"/>
    <w:rsid w:val="00F244ED"/>
    <w:rsid w:val="00F24C2C"/>
    <w:rsid w:val="00F27118"/>
    <w:rsid w:val="00F436D5"/>
    <w:rsid w:val="00F4687F"/>
    <w:rsid w:val="00F5227E"/>
    <w:rsid w:val="00F53A1A"/>
    <w:rsid w:val="00F54857"/>
    <w:rsid w:val="00F55CE3"/>
    <w:rsid w:val="00F62772"/>
    <w:rsid w:val="00F62879"/>
    <w:rsid w:val="00F65940"/>
    <w:rsid w:val="00F65B7E"/>
    <w:rsid w:val="00F65CF4"/>
    <w:rsid w:val="00F7433F"/>
    <w:rsid w:val="00F7785E"/>
    <w:rsid w:val="00F84187"/>
    <w:rsid w:val="00F865BD"/>
    <w:rsid w:val="00F87808"/>
    <w:rsid w:val="00F87EF7"/>
    <w:rsid w:val="00F911E6"/>
    <w:rsid w:val="00F94DAF"/>
    <w:rsid w:val="00F968F3"/>
    <w:rsid w:val="00F97676"/>
    <w:rsid w:val="00F97AA5"/>
    <w:rsid w:val="00FA1099"/>
    <w:rsid w:val="00FB1F98"/>
    <w:rsid w:val="00FB585B"/>
    <w:rsid w:val="00FB62B4"/>
    <w:rsid w:val="00FC1688"/>
    <w:rsid w:val="00FC16A1"/>
    <w:rsid w:val="00FC345B"/>
    <w:rsid w:val="00FC65AF"/>
    <w:rsid w:val="00FD00B3"/>
    <w:rsid w:val="00FD3D12"/>
    <w:rsid w:val="00FE778A"/>
    <w:rsid w:val="00FF0831"/>
    <w:rsid w:val="00FF0BA1"/>
    <w:rsid w:val="00FF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A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381AA5"/>
    <w:pPr>
      <w:widowControl/>
      <w:suppressAutoHyphens w:val="0"/>
      <w:spacing w:after="120" w:line="480" w:lineRule="auto"/>
    </w:pPr>
    <w:rPr>
      <w:rFonts w:eastAsia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1A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381AA5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7325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2546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25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546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0B6D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character" w:customStyle="1" w:styleId="StrongEmphasis">
    <w:name w:val="Strong Emphasis"/>
    <w:basedOn w:val="Domylnaczcionkaakapitu"/>
    <w:rsid w:val="000B6DC5"/>
    <w:rPr>
      <w:b/>
      <w:bCs/>
    </w:rPr>
  </w:style>
  <w:style w:type="numbering" w:customStyle="1" w:styleId="WW8Num2">
    <w:name w:val="WW8Num2"/>
    <w:basedOn w:val="Bezlisty"/>
    <w:rsid w:val="000B6DC5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0B6DC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36F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36F6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44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4480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448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4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44A"/>
    <w:rPr>
      <w:rFonts w:ascii="Tahoma" w:eastAsia="Lucida Sans Unicode" w:hAnsi="Tahoma" w:cs="Tahoma"/>
      <w:color w:val="000000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739A3"/>
    <w:pPr>
      <w:widowControl/>
    </w:pPr>
    <w:rPr>
      <w:rFonts w:eastAsia="Times New Roman"/>
      <w:color w:val="auto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A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381AA5"/>
    <w:pPr>
      <w:widowControl/>
      <w:suppressAutoHyphens w:val="0"/>
      <w:spacing w:after="120" w:line="480" w:lineRule="auto"/>
    </w:pPr>
    <w:rPr>
      <w:rFonts w:eastAsia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1A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381AA5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7325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2546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25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546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0B6D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character" w:customStyle="1" w:styleId="StrongEmphasis">
    <w:name w:val="Strong Emphasis"/>
    <w:basedOn w:val="Domylnaczcionkaakapitu"/>
    <w:rsid w:val="000B6DC5"/>
    <w:rPr>
      <w:b/>
      <w:bCs/>
    </w:rPr>
  </w:style>
  <w:style w:type="numbering" w:customStyle="1" w:styleId="WW8Num2">
    <w:name w:val="WW8Num2"/>
    <w:basedOn w:val="Bezlisty"/>
    <w:rsid w:val="000B6DC5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0B6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2910C-6ABB-4CFB-808F-FDA5D4219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12970</TotalTime>
  <Pages>6</Pages>
  <Words>2450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m.szarecka</dc:creator>
  <cp:keywords/>
  <dc:description/>
  <cp:lastModifiedBy>m.szarecka</cp:lastModifiedBy>
  <cp:revision>118</cp:revision>
  <cp:lastPrinted>2014-10-08T12:26:00Z</cp:lastPrinted>
  <dcterms:created xsi:type="dcterms:W3CDTF">2012-08-23T06:09:00Z</dcterms:created>
  <dcterms:modified xsi:type="dcterms:W3CDTF">2015-05-05T13:21:00Z</dcterms:modified>
</cp:coreProperties>
</file>