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E2C" w:rsidRPr="00AD730A" w:rsidRDefault="00942E2C" w:rsidP="00942E2C">
      <w:pPr>
        <w:suppressAutoHyphens/>
        <w:spacing w:line="240" w:lineRule="auto"/>
        <w:ind w:left="6804" w:firstLine="0"/>
        <w:jc w:val="left"/>
        <w:rPr>
          <w:rFonts w:ascii="Times New Roman" w:eastAsia="Times New Roman" w:hAnsi="Times New Roman" w:cs="Times New Roman"/>
          <w:sz w:val="16"/>
          <w:szCs w:val="16"/>
          <w:lang w:eastAsia="ar-SA"/>
        </w:rPr>
      </w:pPr>
      <w:r w:rsidRPr="00AD730A">
        <w:rPr>
          <w:rFonts w:ascii="Times New Roman" w:eastAsia="Times New Roman" w:hAnsi="Times New Roman" w:cs="Times New Roman"/>
          <w:sz w:val="16"/>
          <w:szCs w:val="16"/>
          <w:lang w:eastAsia="ar-SA"/>
        </w:rPr>
        <w:t xml:space="preserve">Załącznik do uchwały  Nr </w:t>
      </w:r>
      <w:r w:rsidR="00AD730A" w:rsidRPr="00AD730A">
        <w:rPr>
          <w:rFonts w:ascii="Times New Roman" w:eastAsia="Times New Roman" w:hAnsi="Times New Roman" w:cs="Times New Roman"/>
          <w:sz w:val="16"/>
          <w:szCs w:val="16"/>
          <w:lang w:eastAsia="ar-SA"/>
        </w:rPr>
        <w:t>244</w:t>
      </w:r>
      <w:r w:rsidRPr="00AD730A">
        <w:rPr>
          <w:rFonts w:ascii="Times New Roman" w:eastAsia="Times New Roman" w:hAnsi="Times New Roman" w:cs="Times New Roman"/>
          <w:sz w:val="16"/>
          <w:szCs w:val="16"/>
          <w:lang w:eastAsia="ar-SA"/>
        </w:rPr>
        <w:t>/16</w:t>
      </w:r>
    </w:p>
    <w:p w:rsidR="00942E2C" w:rsidRPr="00AD730A" w:rsidRDefault="00942E2C" w:rsidP="00942E2C">
      <w:pPr>
        <w:suppressAutoHyphens/>
        <w:spacing w:line="240" w:lineRule="auto"/>
        <w:ind w:left="6804" w:firstLine="0"/>
        <w:jc w:val="left"/>
        <w:rPr>
          <w:rFonts w:ascii="Times New Roman" w:eastAsia="Times New Roman" w:hAnsi="Times New Roman" w:cs="Times New Roman"/>
          <w:sz w:val="16"/>
          <w:szCs w:val="16"/>
          <w:lang w:eastAsia="ar-SA"/>
        </w:rPr>
      </w:pPr>
      <w:r w:rsidRPr="00AD730A">
        <w:rPr>
          <w:rFonts w:ascii="Times New Roman" w:eastAsia="Times New Roman" w:hAnsi="Times New Roman" w:cs="Times New Roman"/>
          <w:sz w:val="16"/>
          <w:szCs w:val="16"/>
          <w:lang w:eastAsia="ar-SA"/>
        </w:rPr>
        <w:t xml:space="preserve">Zarządu Powiatu we Włocławku </w:t>
      </w:r>
    </w:p>
    <w:p w:rsidR="00942E2C" w:rsidRPr="00AD730A" w:rsidRDefault="00942E2C" w:rsidP="00942E2C">
      <w:pPr>
        <w:suppressAutoHyphens/>
        <w:spacing w:line="240" w:lineRule="auto"/>
        <w:ind w:left="6804" w:firstLine="0"/>
        <w:jc w:val="left"/>
        <w:rPr>
          <w:rFonts w:ascii="Times New Roman" w:eastAsia="Times New Roman" w:hAnsi="Times New Roman" w:cs="Times New Roman"/>
          <w:sz w:val="16"/>
          <w:szCs w:val="16"/>
          <w:lang w:eastAsia="ar-SA"/>
        </w:rPr>
      </w:pPr>
      <w:r w:rsidRPr="00AD730A">
        <w:rPr>
          <w:rFonts w:ascii="Times New Roman" w:eastAsia="Times New Roman" w:hAnsi="Times New Roman" w:cs="Times New Roman"/>
          <w:sz w:val="16"/>
          <w:szCs w:val="16"/>
          <w:lang w:eastAsia="ar-SA"/>
        </w:rPr>
        <w:t xml:space="preserve">z dnia </w:t>
      </w:r>
      <w:r w:rsidR="00FB4DAA" w:rsidRPr="00AD730A">
        <w:rPr>
          <w:rFonts w:ascii="Times New Roman" w:eastAsia="Times New Roman" w:hAnsi="Times New Roman" w:cs="Times New Roman"/>
          <w:sz w:val="16"/>
          <w:szCs w:val="16"/>
          <w:lang w:eastAsia="ar-SA"/>
        </w:rPr>
        <w:t>16 czerwca</w:t>
      </w:r>
      <w:r w:rsidRPr="00AD730A">
        <w:rPr>
          <w:rFonts w:ascii="Times New Roman" w:eastAsia="Times New Roman" w:hAnsi="Times New Roman" w:cs="Times New Roman"/>
          <w:sz w:val="16"/>
          <w:szCs w:val="16"/>
          <w:lang w:eastAsia="ar-SA"/>
        </w:rPr>
        <w:t xml:space="preserve"> 2016 r.</w:t>
      </w:r>
    </w:p>
    <w:p w:rsidR="00942E2C" w:rsidRPr="00942E2C" w:rsidRDefault="00942E2C" w:rsidP="00942E2C">
      <w:pPr>
        <w:suppressAutoHyphens/>
        <w:spacing w:line="240" w:lineRule="auto"/>
        <w:ind w:left="6804" w:firstLine="0"/>
        <w:jc w:val="left"/>
        <w:rPr>
          <w:rFonts w:ascii="Times New Roman" w:eastAsia="Times New Roman" w:hAnsi="Times New Roman" w:cs="Times New Roman"/>
          <w:color w:val="FF0000"/>
          <w:sz w:val="24"/>
          <w:szCs w:val="24"/>
          <w:lang w:eastAsia="ar-SA"/>
        </w:rPr>
      </w:pPr>
    </w:p>
    <w:p w:rsidR="00942E2C" w:rsidRPr="00942E2C" w:rsidRDefault="00AE35DD" w:rsidP="00942E2C">
      <w:pPr>
        <w:keepNext/>
        <w:numPr>
          <w:ilvl w:val="4"/>
          <w:numId w:val="0"/>
        </w:numPr>
        <w:tabs>
          <w:tab w:val="num" w:pos="1008"/>
        </w:tabs>
        <w:suppressAutoHyphens/>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sz w:val="26"/>
          <w:szCs w:val="26"/>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5.85pt;margin-top:15.3pt;width:466pt;height:39.7pt;z-index:251659264;mso-wrap-style:none;v-text-anchor:middle" fillcolor="gray" strokeweight=".26mm">
            <v:fill color2="#7f7f7f"/>
            <v:stroke joinstyle="miter" endcap="square"/>
            <v:textpath style="font-family:&quot;Arial Black&quot;;font-size:16pt;v-text-kern:t" fitpath="t" string="POWIAT WŁOCŁAWSKI&#10;  "/>
          </v:shape>
        </w:pict>
      </w:r>
    </w:p>
    <w:p w:rsidR="00942E2C" w:rsidRPr="00942E2C" w:rsidRDefault="00942E2C" w:rsidP="00942E2C">
      <w:pPr>
        <w:suppressAutoHyphens/>
        <w:spacing w:line="240" w:lineRule="auto"/>
        <w:ind w:firstLine="0"/>
        <w:jc w:val="left"/>
        <w:rPr>
          <w:rFonts w:ascii="Times New Roman" w:eastAsia="Times New Roman" w:hAnsi="Times New Roman" w:cs="Times New Roman"/>
          <w:sz w:val="16"/>
          <w:szCs w:val="24"/>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16"/>
          <w:szCs w:val="24"/>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16"/>
          <w:szCs w:val="24"/>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16"/>
          <w:szCs w:val="24"/>
          <w:lang w:eastAsia="ar-SA"/>
        </w:rPr>
      </w:pPr>
    </w:p>
    <w:p w:rsidR="00942E2C" w:rsidRPr="00942E2C" w:rsidRDefault="00942E2C" w:rsidP="00942E2C">
      <w:pPr>
        <w:pBdr>
          <w:top w:val="single" w:sz="4" w:space="1" w:color="000000"/>
          <w:left w:val="single" w:sz="4" w:space="4" w:color="000000"/>
          <w:bottom w:val="single" w:sz="4" w:space="1" w:color="000000"/>
          <w:right w:val="single" w:sz="4" w:space="4" w:color="000000"/>
        </w:pBdr>
        <w:suppressAutoHyphens/>
        <w:spacing w:line="240" w:lineRule="auto"/>
        <w:ind w:firstLine="0"/>
        <w:jc w:val="center"/>
        <w:rPr>
          <w:rFonts w:ascii="Times New Roman" w:eastAsia="Times New Roman" w:hAnsi="Times New Roman" w:cs="Times New Roman"/>
          <w:sz w:val="24"/>
          <w:szCs w:val="24"/>
          <w:u w:val="single"/>
          <w:lang w:eastAsia="ar-SA"/>
        </w:rPr>
      </w:pPr>
      <w:r w:rsidRPr="00942E2C">
        <w:rPr>
          <w:rFonts w:ascii="Times New Roman" w:eastAsia="Times New Roman" w:hAnsi="Times New Roman" w:cs="Times New Roman"/>
          <w:sz w:val="28"/>
          <w:szCs w:val="28"/>
          <w:lang w:eastAsia="ar-SA"/>
        </w:rPr>
        <w:t>SPECYFIKACJA ISTOTNYCH WARUNKÓW ZAMÓWIENIA /SIWZ/</w:t>
      </w:r>
    </w:p>
    <w:p w:rsidR="00942E2C" w:rsidRPr="00942E2C" w:rsidRDefault="00942E2C" w:rsidP="00942E2C">
      <w:pPr>
        <w:tabs>
          <w:tab w:val="right" w:pos="-2410"/>
        </w:tabs>
        <w:suppressAutoHyphens/>
        <w:spacing w:line="240" w:lineRule="auto"/>
        <w:ind w:firstLine="0"/>
        <w:jc w:val="left"/>
        <w:rPr>
          <w:rFonts w:ascii="Times New Roman" w:eastAsia="Times New Roman" w:hAnsi="Times New Roman" w:cs="Times New Roman"/>
          <w:sz w:val="24"/>
          <w:szCs w:val="24"/>
          <w:u w:val="single"/>
          <w:lang w:eastAsia="ar-SA"/>
        </w:rPr>
      </w:pPr>
    </w:p>
    <w:p w:rsidR="00942E2C" w:rsidRPr="00942E2C" w:rsidRDefault="00942E2C" w:rsidP="00942E2C">
      <w:pPr>
        <w:tabs>
          <w:tab w:val="right" w:pos="-2410"/>
        </w:tabs>
        <w:suppressAutoHyphens/>
        <w:spacing w:line="240" w:lineRule="auto"/>
        <w:ind w:firstLine="0"/>
        <w:jc w:val="left"/>
        <w:rPr>
          <w:rFonts w:ascii="Times New Roman" w:eastAsia="Times New Roman" w:hAnsi="Times New Roman" w:cs="Times New Roman"/>
          <w:sz w:val="24"/>
          <w:szCs w:val="24"/>
          <w:u w:val="single"/>
          <w:lang w:eastAsia="ar-SA"/>
        </w:rPr>
      </w:pPr>
      <w:r w:rsidRPr="00942E2C">
        <w:rPr>
          <w:rFonts w:ascii="Times New Roman" w:eastAsia="Times New Roman" w:hAnsi="Times New Roman" w:cs="Times New Roman"/>
          <w:sz w:val="24"/>
          <w:szCs w:val="24"/>
          <w:u w:val="single"/>
          <w:lang w:eastAsia="ar-SA"/>
        </w:rPr>
        <w:t xml:space="preserve">Nazwa zamówienia nadana przez zamawiającego: </w:t>
      </w:r>
    </w:p>
    <w:p w:rsidR="00942E2C" w:rsidRPr="00942E2C" w:rsidRDefault="00942E2C" w:rsidP="00942E2C">
      <w:pPr>
        <w:tabs>
          <w:tab w:val="right" w:pos="-2410"/>
        </w:tabs>
        <w:suppressAutoHyphens/>
        <w:spacing w:line="240" w:lineRule="auto"/>
        <w:ind w:firstLine="0"/>
        <w:jc w:val="left"/>
        <w:rPr>
          <w:rFonts w:ascii="Times New Roman" w:eastAsia="Times New Roman" w:hAnsi="Times New Roman" w:cs="Times New Roman"/>
          <w:color w:val="FF0000"/>
          <w:sz w:val="24"/>
          <w:szCs w:val="24"/>
          <w:u w:val="single"/>
          <w:lang w:eastAsia="ar-SA"/>
        </w:rPr>
      </w:pPr>
    </w:p>
    <w:p w:rsidR="00942E2C" w:rsidRPr="00942E2C" w:rsidRDefault="00942E2C" w:rsidP="00942E2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line="258" w:lineRule="atLeast"/>
        <w:ind w:firstLine="0"/>
        <w:jc w:val="center"/>
        <w:rPr>
          <w:rFonts w:ascii="Times New Roman" w:eastAsia="Times New Roman" w:hAnsi="Times New Roman" w:cs="Times New Roman"/>
          <w:b/>
          <w:bCs/>
          <w:color w:val="000000"/>
          <w:lang w:eastAsia="ar-SA"/>
        </w:rPr>
      </w:pPr>
      <w:r w:rsidRPr="00942E2C">
        <w:rPr>
          <w:rFonts w:ascii="Times New Roman" w:eastAsia="Times New Roman" w:hAnsi="Times New Roman" w:cs="Times New Roman"/>
          <w:b/>
          <w:color w:val="000000"/>
          <w:sz w:val="24"/>
          <w:szCs w:val="24"/>
          <w:lang w:eastAsia="pl-PL"/>
        </w:rPr>
        <w:t xml:space="preserve">Modernizacja instalacji centralnego ogrzewania w budynku szkoły - Zespół Szkół </w:t>
      </w:r>
      <w:r w:rsidRPr="00942E2C">
        <w:rPr>
          <w:rFonts w:ascii="Times New Roman" w:eastAsia="Times New Roman" w:hAnsi="Times New Roman" w:cs="Times New Roman"/>
          <w:b/>
          <w:color w:val="000000"/>
          <w:sz w:val="24"/>
          <w:szCs w:val="24"/>
          <w:lang w:eastAsia="pl-PL"/>
        </w:rPr>
        <w:br/>
        <w:t>w Lubrańcu</w:t>
      </w:r>
    </w:p>
    <w:p w:rsidR="00942E2C" w:rsidRPr="00942E2C" w:rsidRDefault="00942E2C" w:rsidP="00942E2C">
      <w:pPr>
        <w:keepNext/>
        <w:suppressAutoHyphens/>
        <w:spacing w:line="240" w:lineRule="auto"/>
        <w:ind w:firstLine="0"/>
        <w:outlineLvl w:val="0"/>
        <w:rPr>
          <w:rFonts w:ascii="Times New Roman" w:eastAsia="Times New Roman" w:hAnsi="Times New Roman" w:cs="Times New Roman"/>
          <w:b/>
          <w:color w:val="FF0000"/>
          <w:spacing w:val="20"/>
          <w:sz w:val="20"/>
          <w:szCs w:val="24"/>
          <w:lang w:eastAsia="ar-SA"/>
        </w:rPr>
      </w:pPr>
    </w:p>
    <w:p w:rsidR="00942E2C" w:rsidRPr="00942E2C" w:rsidRDefault="00942E2C" w:rsidP="00942E2C">
      <w:pPr>
        <w:keepNext/>
        <w:suppressAutoHyphens/>
        <w:spacing w:line="240" w:lineRule="auto"/>
        <w:ind w:firstLine="0"/>
        <w:outlineLvl w:val="0"/>
        <w:rPr>
          <w:rFonts w:ascii="Times New Roman" w:eastAsia="Times New Roman" w:hAnsi="Times New Roman" w:cs="Times New Roman"/>
          <w:spacing w:val="20"/>
          <w:sz w:val="20"/>
          <w:szCs w:val="20"/>
          <w:lang w:eastAsia="ar-SA"/>
        </w:rPr>
      </w:pPr>
      <w:r w:rsidRPr="00942E2C">
        <w:rPr>
          <w:rFonts w:ascii="Times New Roman" w:eastAsia="Times New Roman" w:hAnsi="Times New Roman" w:cs="Times New Roman"/>
          <w:spacing w:val="20"/>
          <w:sz w:val="20"/>
          <w:szCs w:val="20"/>
          <w:lang w:eastAsia="ar-SA"/>
        </w:rPr>
        <w:t>Nr zamówienia: IR.272.1.12.2016</w:t>
      </w:r>
    </w:p>
    <w:p w:rsidR="00942E2C" w:rsidRPr="00942E2C" w:rsidRDefault="00942E2C" w:rsidP="00942E2C">
      <w:pPr>
        <w:suppressAutoHyphens/>
        <w:spacing w:line="240" w:lineRule="auto"/>
        <w:ind w:firstLine="0"/>
        <w:jc w:val="left"/>
        <w:rPr>
          <w:rFonts w:ascii="Times New Roman" w:eastAsia="Times New Roman" w:hAnsi="Times New Roman" w:cs="Times New Roman"/>
          <w:sz w:val="20"/>
          <w:szCs w:val="20"/>
          <w:lang w:eastAsia="ar-SA"/>
        </w:rPr>
      </w:pP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zamówień  publicznych (Dz.U. z 2015 r., poz. 2164), dalej „ustawy”, stosownie dla zamówień  o  równowartości </w:t>
      </w:r>
      <w:r w:rsidRPr="00942E2C">
        <w:rPr>
          <w:rFonts w:ascii="Times New Roman" w:eastAsia="Times New Roman" w:hAnsi="Times New Roman" w:cs="Times New Roman"/>
          <w:b/>
          <w:sz w:val="20"/>
          <w:szCs w:val="20"/>
          <w:lang w:eastAsia="ar-SA"/>
        </w:rPr>
        <w:t xml:space="preserve">poniżej </w:t>
      </w:r>
      <w:r w:rsidRPr="00942E2C">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942E2C" w:rsidRPr="00942E2C" w:rsidRDefault="00942E2C" w:rsidP="00942E2C">
      <w:pPr>
        <w:tabs>
          <w:tab w:val="right" w:pos="-2160"/>
        </w:tabs>
        <w:suppressAutoHyphens/>
        <w:spacing w:line="240" w:lineRule="auto"/>
        <w:ind w:right="71" w:firstLine="0"/>
        <w:jc w:val="left"/>
        <w:rPr>
          <w:rFonts w:ascii="Times New Roman" w:eastAsia="Times New Roman" w:hAnsi="Times New Roman" w:cs="Times New Roman"/>
          <w:b/>
          <w:bCs/>
          <w:sz w:val="24"/>
          <w:szCs w:val="24"/>
          <w:lang w:eastAsia="ar-SA"/>
        </w:rPr>
      </w:pPr>
    </w:p>
    <w:p w:rsidR="00942E2C" w:rsidRPr="00942E2C" w:rsidRDefault="00942E2C" w:rsidP="00942E2C">
      <w:pPr>
        <w:tabs>
          <w:tab w:val="right" w:pos="-2160"/>
        </w:tabs>
        <w:suppressAutoHyphens/>
        <w:spacing w:line="240" w:lineRule="auto"/>
        <w:ind w:right="71" w:firstLine="0"/>
        <w:jc w:val="left"/>
        <w:rPr>
          <w:rFonts w:ascii="Times New Roman" w:eastAsia="Times New Roman" w:hAnsi="Times New Roman" w:cs="Times New Roman"/>
          <w:b/>
          <w:bCs/>
          <w:sz w:val="24"/>
          <w:szCs w:val="24"/>
          <w:lang w:eastAsia="ar-SA"/>
        </w:rPr>
      </w:pPr>
    </w:p>
    <w:p w:rsidR="00942E2C" w:rsidRPr="00942E2C" w:rsidRDefault="00942E2C" w:rsidP="00942E2C">
      <w:pPr>
        <w:tabs>
          <w:tab w:val="right" w:pos="-2160"/>
        </w:tabs>
        <w:suppressAutoHyphens/>
        <w:spacing w:line="240" w:lineRule="auto"/>
        <w:ind w:right="71" w:firstLine="0"/>
        <w:jc w:val="left"/>
        <w:rPr>
          <w:rFonts w:ascii="Times New Roman" w:eastAsia="Times New Roman" w:hAnsi="Times New Roman" w:cs="Times New Roman"/>
          <w:sz w:val="28"/>
          <w:szCs w:val="24"/>
          <w:lang w:eastAsia="ar-SA"/>
        </w:rPr>
      </w:pPr>
      <w:r w:rsidRPr="00942E2C">
        <w:rPr>
          <w:rFonts w:ascii="Times New Roman" w:eastAsia="Times New Roman" w:hAnsi="Times New Roman" w:cs="Times New Roman"/>
          <w:b/>
          <w:bCs/>
          <w:sz w:val="24"/>
          <w:szCs w:val="24"/>
          <w:lang w:eastAsia="ar-SA"/>
        </w:rPr>
        <w:t>ROZDZIAŁ I</w:t>
      </w:r>
    </w:p>
    <w:p w:rsidR="00942E2C" w:rsidRPr="00942E2C" w:rsidRDefault="00942E2C" w:rsidP="00942E2C">
      <w:pPr>
        <w:suppressAutoHyphens/>
        <w:spacing w:line="258" w:lineRule="atLeast"/>
        <w:ind w:firstLine="0"/>
        <w:rPr>
          <w:rFonts w:ascii="Times New Roman" w:eastAsia="Times New Roman" w:hAnsi="Times New Roman" w:cs="Times New Roman"/>
          <w:sz w:val="28"/>
          <w:szCs w:val="20"/>
          <w:lang w:eastAsia="ar-SA"/>
        </w:rPr>
      </w:pPr>
    </w:p>
    <w:p w:rsidR="00942E2C" w:rsidRPr="00942E2C" w:rsidRDefault="00942E2C" w:rsidP="00942E2C">
      <w:pPr>
        <w:tabs>
          <w:tab w:val="left" w:pos="-2520"/>
          <w:tab w:val="left" w:pos="-2340"/>
          <w:tab w:val="left" w:leader="dot" w:pos="-2160"/>
        </w:tabs>
        <w:suppressAutoHyphens/>
        <w:spacing w:line="258" w:lineRule="atLeast"/>
        <w:ind w:firstLine="0"/>
        <w:rPr>
          <w:rFonts w:ascii="FrankfurtGothic" w:eastAsia="Times New Roman" w:hAnsi="FrankfurtGothic" w:cs="FrankfurtGothic"/>
          <w:color w:val="000000"/>
          <w:sz w:val="24"/>
          <w:lang w:eastAsia="ar-SA"/>
        </w:rPr>
      </w:pPr>
      <w:r w:rsidRPr="00942E2C">
        <w:rPr>
          <w:rFonts w:ascii="Times New Roman" w:eastAsia="Times New Roman" w:hAnsi="Times New Roman" w:cs="Times New Roman"/>
          <w:b/>
          <w:bCs/>
          <w:color w:val="000000"/>
          <w:sz w:val="24"/>
          <w:szCs w:val="20"/>
          <w:lang w:eastAsia="ar-SA"/>
        </w:rPr>
        <w:t>1.</w:t>
      </w:r>
      <w:r w:rsidRPr="00942E2C">
        <w:rPr>
          <w:rFonts w:ascii="Times New Roman" w:eastAsia="Times New Roman" w:hAnsi="Times New Roman" w:cs="Times New Roman"/>
          <w:color w:val="000000"/>
          <w:sz w:val="24"/>
          <w:szCs w:val="20"/>
          <w:lang w:eastAsia="ar-SA"/>
        </w:rPr>
        <w:t xml:space="preserve"> </w:t>
      </w:r>
      <w:r w:rsidRPr="00942E2C">
        <w:rPr>
          <w:rFonts w:ascii="Times New Roman" w:eastAsia="Times New Roman" w:hAnsi="Times New Roman" w:cs="Times New Roman"/>
          <w:color w:val="000000"/>
          <w:sz w:val="24"/>
          <w:szCs w:val="20"/>
          <w:u w:val="single"/>
          <w:lang w:eastAsia="ar-SA"/>
        </w:rPr>
        <w:t>Nazwa (firma) oraz adres zamawiającego</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suppressAutoHyphens/>
        <w:spacing w:line="240" w:lineRule="auto"/>
        <w:ind w:firstLine="0"/>
        <w:rPr>
          <w:rFonts w:ascii="Times New Roman" w:eastAsia="Times New Roman" w:hAnsi="Times New Roman" w:cs="Times New Roman"/>
          <w:sz w:val="24"/>
          <w:lang w:eastAsia="ar-SA"/>
        </w:rPr>
      </w:pPr>
    </w:p>
    <w:p w:rsidR="00942E2C" w:rsidRPr="00942E2C" w:rsidRDefault="00942E2C" w:rsidP="00942E2C">
      <w:pPr>
        <w:tabs>
          <w:tab w:val="left" w:pos="708"/>
        </w:tabs>
        <w:suppressAutoHyphens/>
        <w:spacing w:before="240" w:after="60" w:line="240" w:lineRule="auto"/>
        <w:ind w:firstLine="0"/>
        <w:jc w:val="left"/>
        <w:outlineLvl w:val="5"/>
        <w:rPr>
          <w:rFonts w:ascii="Times New Roman" w:eastAsia="Times New Roman" w:hAnsi="Times New Roman" w:cs="Times New Roman"/>
          <w:b/>
          <w:bCs/>
          <w:sz w:val="24"/>
          <w:lang w:eastAsia="ar-SA"/>
        </w:rPr>
      </w:pPr>
      <w:r w:rsidRPr="00942E2C">
        <w:rPr>
          <w:rFonts w:ascii="Times New Roman" w:eastAsia="Times New Roman" w:hAnsi="Times New Roman" w:cs="Times New Roman"/>
          <w:b/>
          <w:bCs/>
          <w:sz w:val="24"/>
          <w:lang w:eastAsia="ar-SA"/>
        </w:rPr>
        <w:t xml:space="preserve">Powiat Włocławski  </w:t>
      </w:r>
    </w:p>
    <w:p w:rsidR="00942E2C" w:rsidRPr="00942E2C" w:rsidRDefault="00942E2C" w:rsidP="00942E2C">
      <w:pPr>
        <w:tabs>
          <w:tab w:val="left" w:pos="708"/>
        </w:tabs>
        <w:suppressAutoHyphens/>
        <w:spacing w:before="240" w:after="60" w:line="240" w:lineRule="auto"/>
        <w:ind w:firstLine="0"/>
        <w:jc w:val="left"/>
        <w:outlineLvl w:val="5"/>
        <w:rPr>
          <w:rFonts w:ascii="Times New Roman" w:eastAsia="Times New Roman" w:hAnsi="Times New Roman" w:cs="Times New Roman"/>
          <w:bCs/>
          <w:sz w:val="24"/>
          <w:lang w:eastAsia="ar-SA"/>
        </w:rPr>
      </w:pPr>
      <w:r w:rsidRPr="00942E2C">
        <w:rPr>
          <w:rFonts w:ascii="Times New Roman" w:eastAsia="Times New Roman" w:hAnsi="Times New Roman" w:cs="Times New Roman"/>
          <w:bCs/>
          <w:sz w:val="24"/>
          <w:lang w:eastAsia="ar-SA"/>
        </w:rPr>
        <w:t>ul. Cyganka 28, 87-800 Włocławek</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val="de-DE" w:eastAsia="ar-SA"/>
        </w:rPr>
      </w:pPr>
      <w:r w:rsidRPr="00942E2C">
        <w:rPr>
          <w:rFonts w:ascii="Times New Roman" w:eastAsia="Times New Roman" w:hAnsi="Times New Roman" w:cs="Times New Roman"/>
          <w:sz w:val="24"/>
          <w:szCs w:val="24"/>
          <w:lang w:val="de-DE" w:eastAsia="ar-SA"/>
        </w:rPr>
        <w:t xml:space="preserve">NIP:  888-311-57-91  </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val="de-DE" w:eastAsia="ar-SA"/>
        </w:rPr>
      </w:pPr>
      <w:r w:rsidRPr="00942E2C">
        <w:rPr>
          <w:rFonts w:ascii="Times New Roman" w:eastAsia="Times New Roman" w:hAnsi="Times New Roman" w:cs="Times New Roman"/>
          <w:sz w:val="24"/>
          <w:szCs w:val="24"/>
          <w:lang w:val="en-US" w:eastAsia="ar-SA"/>
        </w:rPr>
        <w:t xml:space="preserve">tel.: (54) 230 46 00, </w:t>
      </w:r>
      <w:proofErr w:type="spellStart"/>
      <w:r w:rsidRPr="00942E2C">
        <w:rPr>
          <w:rFonts w:ascii="Times New Roman" w:eastAsia="Times New Roman" w:hAnsi="Times New Roman" w:cs="Times New Roman"/>
          <w:sz w:val="24"/>
          <w:szCs w:val="24"/>
          <w:lang w:val="de-DE" w:eastAsia="ar-SA"/>
        </w:rPr>
        <w:t>faks</w:t>
      </w:r>
      <w:proofErr w:type="spellEnd"/>
      <w:r w:rsidRPr="00942E2C">
        <w:rPr>
          <w:rFonts w:ascii="Times New Roman" w:eastAsia="Times New Roman" w:hAnsi="Times New Roman" w:cs="Times New Roman"/>
          <w:sz w:val="24"/>
          <w:szCs w:val="24"/>
          <w:lang w:val="de-DE" w:eastAsia="ar-SA"/>
        </w:rPr>
        <w:t>: (54) 230 46 71</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val="de-DE" w:eastAsia="ar-SA"/>
        </w:rPr>
      </w:pPr>
      <w:proofErr w:type="spellStart"/>
      <w:r w:rsidRPr="00942E2C">
        <w:rPr>
          <w:rFonts w:ascii="Times New Roman" w:eastAsia="Times New Roman" w:hAnsi="Times New Roman" w:cs="Times New Roman"/>
          <w:sz w:val="24"/>
          <w:szCs w:val="24"/>
          <w:lang w:val="de-DE" w:eastAsia="ar-SA"/>
        </w:rPr>
        <w:t>e-mail</w:t>
      </w:r>
      <w:proofErr w:type="spellEnd"/>
      <w:r w:rsidRPr="00942E2C">
        <w:rPr>
          <w:rFonts w:ascii="Times New Roman" w:eastAsia="Times New Roman" w:hAnsi="Times New Roman" w:cs="Times New Roman"/>
          <w:sz w:val="24"/>
          <w:szCs w:val="24"/>
          <w:lang w:val="de-DE" w:eastAsia="ar-SA"/>
        </w:rPr>
        <w:t xml:space="preserve">: starostwo@powiat.wloclawski.pl </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val="de-DE" w:eastAsia="ar-SA"/>
        </w:rPr>
      </w:pPr>
      <w:r w:rsidRPr="00942E2C">
        <w:rPr>
          <w:rFonts w:ascii="Times New Roman" w:eastAsia="Times New Roman" w:hAnsi="Times New Roman" w:cs="Times New Roman"/>
          <w:sz w:val="24"/>
          <w:szCs w:val="24"/>
          <w:lang w:val="de-DE" w:eastAsia="ar-SA"/>
        </w:rPr>
        <w:t>www.powiat.wloclawski.pl</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val="de-DE" w:eastAsia="ar-SA"/>
        </w:rPr>
      </w:pPr>
      <w:r w:rsidRPr="00942E2C">
        <w:rPr>
          <w:rFonts w:ascii="Times New Roman" w:eastAsia="Times New Roman" w:hAnsi="Times New Roman" w:cs="Times New Roman"/>
          <w:sz w:val="24"/>
          <w:szCs w:val="24"/>
          <w:lang w:val="de-DE" w:eastAsia="ar-SA"/>
        </w:rPr>
        <w:t>www.bip.powiat.wloclawski.pl</w:t>
      </w:r>
    </w:p>
    <w:p w:rsidR="00942E2C" w:rsidRPr="00942E2C" w:rsidRDefault="00942E2C" w:rsidP="00942E2C">
      <w:pPr>
        <w:suppressAutoHyphens/>
        <w:spacing w:line="240" w:lineRule="auto"/>
        <w:ind w:firstLine="0"/>
        <w:jc w:val="left"/>
        <w:rPr>
          <w:rFonts w:ascii="Times New Roman" w:eastAsia="Times New Roman" w:hAnsi="Times New Roman" w:cs="Times New Roman"/>
          <w:color w:val="0070C0"/>
          <w:sz w:val="24"/>
          <w:szCs w:val="24"/>
          <w:lang w:val="de-DE" w:eastAsia="ar-SA"/>
        </w:rPr>
      </w:pPr>
    </w:p>
    <w:p w:rsidR="00942E2C" w:rsidRPr="00942E2C" w:rsidRDefault="00942E2C" w:rsidP="00942E2C">
      <w:pPr>
        <w:tabs>
          <w:tab w:val="center" w:pos="541"/>
          <w:tab w:val="right" w:pos="9072"/>
        </w:tabs>
        <w:suppressAutoHyphens/>
        <w:spacing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bCs/>
          <w:sz w:val="24"/>
          <w:szCs w:val="24"/>
          <w:lang w:eastAsia="ar-SA"/>
        </w:rPr>
        <w:t>2.</w:t>
      </w:r>
      <w:r w:rsidRPr="00942E2C">
        <w:rPr>
          <w:rFonts w:ascii="Times New Roman" w:eastAsia="Times New Roman" w:hAnsi="Times New Roman" w:cs="Times New Roman"/>
          <w:sz w:val="24"/>
          <w:szCs w:val="24"/>
          <w:lang w:eastAsia="ar-SA"/>
        </w:rPr>
        <w:t xml:space="preserve"> </w:t>
      </w:r>
      <w:r w:rsidRPr="00942E2C">
        <w:rPr>
          <w:rFonts w:ascii="Times New Roman" w:eastAsia="Times New Roman" w:hAnsi="Times New Roman" w:cs="Times New Roman"/>
          <w:sz w:val="24"/>
          <w:szCs w:val="24"/>
          <w:u w:val="single"/>
          <w:lang w:eastAsia="ar-SA"/>
        </w:rPr>
        <w:t>Tryb udzielenia zamówienia</w:t>
      </w:r>
      <w:r w:rsidRPr="00942E2C">
        <w:rPr>
          <w:rFonts w:ascii="Times New Roman" w:eastAsia="Times New Roman" w:hAnsi="Times New Roman" w:cs="Times New Roman"/>
          <w:sz w:val="24"/>
          <w:szCs w:val="24"/>
          <w:lang w:eastAsia="ar-SA"/>
        </w:rPr>
        <w:t xml:space="preserve">: </w:t>
      </w:r>
    </w:p>
    <w:p w:rsidR="00942E2C" w:rsidRPr="00942E2C" w:rsidRDefault="00942E2C" w:rsidP="00942E2C">
      <w:pPr>
        <w:tabs>
          <w:tab w:val="left" w:leader="dot" w:pos="-2520"/>
        </w:tabs>
        <w:suppressAutoHyphens/>
        <w:spacing w:line="258" w:lineRule="atLeast"/>
        <w:ind w:firstLine="0"/>
        <w:rPr>
          <w:rFonts w:ascii="Times New Roman" w:eastAsia="Times New Roman" w:hAnsi="Times New Roman" w:cs="Times New Roman"/>
          <w:sz w:val="24"/>
          <w:szCs w:val="20"/>
          <w:lang w:eastAsia="ar-SA"/>
        </w:rPr>
      </w:pPr>
    </w:p>
    <w:p w:rsidR="00942E2C" w:rsidRPr="00942E2C" w:rsidRDefault="00942E2C" w:rsidP="00942E2C">
      <w:pPr>
        <w:tabs>
          <w:tab w:val="left" w:leader="dot" w:pos="-2520"/>
        </w:tabs>
        <w:suppressAutoHyphens/>
        <w:spacing w:line="258" w:lineRule="atLeast"/>
        <w:ind w:firstLine="0"/>
        <w:rPr>
          <w:rFonts w:ascii="Times New Roman" w:eastAsia="Times New Roman" w:hAnsi="Times New Roman" w:cs="Times New Roman"/>
          <w:b/>
          <w:bCs/>
          <w:color w:val="000000"/>
          <w:sz w:val="24"/>
          <w:szCs w:val="24"/>
          <w:lang w:eastAsia="ar-SA"/>
        </w:rPr>
      </w:pPr>
      <w:r w:rsidRPr="00942E2C">
        <w:rPr>
          <w:rFonts w:ascii="Times New Roman" w:eastAsia="Times New Roman" w:hAnsi="Times New Roman" w:cs="Times New Roman"/>
          <w:sz w:val="24"/>
          <w:szCs w:val="20"/>
          <w:lang w:eastAsia="ar-SA"/>
        </w:rPr>
        <w:t>Przetarg nieograniczony.</w:t>
      </w:r>
    </w:p>
    <w:p w:rsidR="00942E2C" w:rsidRPr="00942E2C" w:rsidRDefault="00942E2C" w:rsidP="00942E2C">
      <w:pPr>
        <w:tabs>
          <w:tab w:val="left" w:leader="dot" w:pos="4422"/>
          <w:tab w:val="left" w:leader="dot" w:pos="4535"/>
        </w:tabs>
        <w:suppressAutoHyphens/>
        <w:spacing w:line="258" w:lineRule="atLeast"/>
        <w:ind w:firstLine="0"/>
        <w:rPr>
          <w:rFonts w:ascii="Times New Roman" w:eastAsia="Times New Roman" w:hAnsi="Times New Roman" w:cs="Times New Roman"/>
          <w:b/>
          <w:bCs/>
          <w:color w:val="000000"/>
          <w:sz w:val="24"/>
          <w:szCs w:val="24"/>
          <w:lang w:eastAsia="ar-SA"/>
        </w:rPr>
      </w:pPr>
    </w:p>
    <w:p w:rsidR="00942E2C" w:rsidRPr="00942E2C" w:rsidRDefault="00942E2C" w:rsidP="00942E2C">
      <w:pPr>
        <w:tabs>
          <w:tab w:val="left" w:leader="dot" w:pos="4422"/>
          <w:tab w:val="left" w:leader="dot" w:pos="4535"/>
        </w:tabs>
        <w:suppressAutoHyphens/>
        <w:spacing w:after="120" w:line="240" w:lineRule="auto"/>
        <w:ind w:firstLine="0"/>
        <w:rPr>
          <w:rFonts w:ascii="FrankfurtGothic" w:eastAsia="Times New Roman" w:hAnsi="FrankfurtGothic" w:cs="FrankfurtGothic"/>
          <w:color w:val="000000"/>
          <w:sz w:val="24"/>
          <w:szCs w:val="24"/>
          <w:lang w:eastAsia="ar-SA"/>
        </w:rPr>
      </w:pPr>
      <w:r w:rsidRPr="00942E2C">
        <w:rPr>
          <w:rFonts w:ascii="Times New Roman" w:eastAsia="Times New Roman" w:hAnsi="Times New Roman" w:cs="Times New Roman"/>
          <w:b/>
          <w:bCs/>
          <w:color w:val="000000"/>
          <w:sz w:val="24"/>
          <w:szCs w:val="24"/>
          <w:lang w:eastAsia="ar-SA"/>
        </w:rPr>
        <w:t xml:space="preserve">3. </w:t>
      </w:r>
      <w:r w:rsidRPr="00942E2C">
        <w:rPr>
          <w:rFonts w:ascii="Times New Roman" w:eastAsia="Times New Roman" w:hAnsi="Times New Roman" w:cs="Times New Roman"/>
          <w:sz w:val="24"/>
          <w:szCs w:val="20"/>
          <w:u w:val="single"/>
          <w:lang w:eastAsia="ar-SA"/>
        </w:rPr>
        <w:t>Opis przedmiotu zamówienia</w:t>
      </w:r>
      <w:r w:rsidRPr="00942E2C">
        <w:rPr>
          <w:rFonts w:ascii="Times New Roman" w:eastAsia="Times New Roman" w:hAnsi="Times New Roman" w:cs="Times New Roman"/>
          <w:sz w:val="24"/>
          <w:szCs w:val="20"/>
          <w:lang w:eastAsia="ar-SA"/>
        </w:rPr>
        <w:t xml:space="preserve">: </w:t>
      </w:r>
    </w:p>
    <w:p w:rsidR="00942E2C" w:rsidRPr="00942E2C" w:rsidRDefault="00942E2C" w:rsidP="00942E2C">
      <w:pPr>
        <w:autoSpaceDE w:val="0"/>
        <w:spacing w:line="240" w:lineRule="auto"/>
        <w:ind w:firstLine="0"/>
        <w:rPr>
          <w:rFonts w:ascii="Times New Roman" w:eastAsia="Times New Roman" w:hAnsi="Times New Roman" w:cs="Times New Roman"/>
          <w:b/>
          <w:bCs/>
          <w:iCs/>
          <w:sz w:val="24"/>
          <w:szCs w:val="24"/>
          <w:lang w:eastAsia="ar-SA"/>
        </w:rPr>
      </w:pPr>
      <w:r w:rsidRPr="00942E2C">
        <w:rPr>
          <w:rFonts w:ascii="Times New Roman" w:eastAsia="Times New Roman" w:hAnsi="Times New Roman" w:cs="Times New Roman"/>
          <w:sz w:val="24"/>
          <w:szCs w:val="24"/>
          <w:lang w:eastAsia="ar-SA"/>
        </w:rPr>
        <w:t xml:space="preserve">Przedmiotem zamówienia jest wykonanie robót budowlanych związanych </w:t>
      </w:r>
      <w:r w:rsidRPr="00942E2C">
        <w:rPr>
          <w:rFonts w:ascii="Times New Roman" w:eastAsia="Times New Roman" w:hAnsi="Times New Roman" w:cs="Times New Roman"/>
          <w:bCs/>
          <w:sz w:val="24"/>
          <w:szCs w:val="24"/>
          <w:lang w:eastAsia="pl-PL"/>
        </w:rPr>
        <w:t>z </w:t>
      </w:r>
      <w:r w:rsidRPr="00942E2C">
        <w:rPr>
          <w:rFonts w:ascii="Times New Roman" w:eastAsia="Times New Roman" w:hAnsi="Times New Roman" w:cs="Times New Roman"/>
          <w:bCs/>
          <w:iCs/>
          <w:sz w:val="24"/>
          <w:szCs w:val="24"/>
          <w:lang w:eastAsia="ar-SA"/>
        </w:rPr>
        <w:t xml:space="preserve">realizacją zadania </w:t>
      </w:r>
      <w:r w:rsidRPr="00942E2C">
        <w:rPr>
          <w:rFonts w:ascii="Times New Roman" w:eastAsia="Times New Roman" w:hAnsi="Times New Roman" w:cs="Times New Roman"/>
          <w:b/>
          <w:sz w:val="24"/>
          <w:szCs w:val="24"/>
          <w:lang w:eastAsia="pl-PL"/>
        </w:rPr>
        <w:t>„Modernizacja instalacji centralnego ogrzewania w budynku szkoły - Zespół Szkół w Lubrańcu”.</w:t>
      </w:r>
    </w:p>
    <w:p w:rsidR="00942E2C" w:rsidRPr="00942E2C" w:rsidRDefault="00942E2C" w:rsidP="00942E2C">
      <w:pPr>
        <w:autoSpaceDE w:val="0"/>
        <w:spacing w:after="120" w:line="240" w:lineRule="auto"/>
        <w:ind w:firstLine="0"/>
        <w:rPr>
          <w:rFonts w:ascii="Times New Roman" w:eastAsia="Times New Roman" w:hAnsi="Times New Roman" w:cs="Times New Roman"/>
          <w:sz w:val="24"/>
          <w:szCs w:val="24"/>
          <w:lang w:eastAsia="pl-PL"/>
        </w:rPr>
      </w:pPr>
      <w:r w:rsidRPr="00942E2C">
        <w:rPr>
          <w:rFonts w:ascii="Times New Roman" w:eastAsia="Times New Roman" w:hAnsi="Times New Roman" w:cs="Times New Roman"/>
          <w:sz w:val="24"/>
          <w:szCs w:val="24"/>
          <w:lang w:eastAsia="ar-SA"/>
        </w:rPr>
        <w:t xml:space="preserve">Realizacja zadania w szczególności obejmuje </w:t>
      </w:r>
      <w:r w:rsidRPr="00942E2C">
        <w:rPr>
          <w:rFonts w:ascii="Times New Roman" w:eastAsia="Times New Roman" w:hAnsi="Times New Roman" w:cs="Times New Roman"/>
          <w:sz w:val="24"/>
          <w:szCs w:val="24"/>
          <w:lang w:eastAsia="pl-PL"/>
        </w:rPr>
        <w:t xml:space="preserve">wykonanie nowej instalacji centralnego ogrzewania w całym budynku, która zasilana będzie z istniejącej kotłowni gazowej zlokalizowanej w piwnicy budynku. Pozostawia się bez zmian instalację centralnego ogrzewania sali gimnastycznej łącznie z rurociągami zasilania i powrotu przebiegającymi przez obiekt szkoły. </w:t>
      </w:r>
      <w:r w:rsidRPr="00942E2C">
        <w:rPr>
          <w:rFonts w:ascii="Times New Roman" w:eastAsia="Times New Roman" w:hAnsi="Times New Roman" w:cs="Times New Roman"/>
          <w:sz w:val="24"/>
          <w:szCs w:val="24"/>
          <w:lang w:eastAsia="ar-SA"/>
        </w:rPr>
        <w:t xml:space="preserve">Szczegółowy opis przedmiotu zamówienia zawierają: Projekt budowlany, Specyfikacje techniczne wykonania i odbioru robót budowlanych oraz Przedmiar robót, stanowiące odpowiednio </w:t>
      </w:r>
      <w:r w:rsidRPr="00942E2C">
        <w:rPr>
          <w:rFonts w:ascii="Times New Roman" w:eastAsia="Times New Roman" w:hAnsi="Times New Roman" w:cs="Times New Roman"/>
          <w:b/>
          <w:sz w:val="24"/>
          <w:szCs w:val="24"/>
          <w:lang w:eastAsia="ar-SA"/>
        </w:rPr>
        <w:t>załączniki nr 1, 2 i 3 do specyfikacji</w:t>
      </w:r>
      <w:r w:rsidRPr="00942E2C">
        <w:rPr>
          <w:rFonts w:ascii="Times New Roman" w:eastAsia="Times New Roman" w:hAnsi="Times New Roman" w:cs="Times New Roman"/>
          <w:sz w:val="24"/>
          <w:szCs w:val="24"/>
          <w:lang w:eastAsia="ar-SA"/>
        </w:rPr>
        <w:t xml:space="preserve">. </w:t>
      </w:r>
    </w:p>
    <w:p w:rsidR="00942E2C" w:rsidRPr="00942E2C" w:rsidRDefault="00942E2C" w:rsidP="00942E2C">
      <w:pPr>
        <w:spacing w:after="120" w:line="240" w:lineRule="auto"/>
        <w:ind w:firstLine="0"/>
        <w:rPr>
          <w:rFonts w:ascii="Times New Roman" w:eastAsia="Times New Roman" w:hAnsi="Times New Roman" w:cs="Times New Roman"/>
          <w:lang w:eastAsia="ar-SA"/>
        </w:rPr>
      </w:pPr>
      <w:r w:rsidRPr="00942E2C">
        <w:rPr>
          <w:rFonts w:ascii="Times New Roman" w:eastAsia="Times New Roman" w:hAnsi="Times New Roman" w:cs="Times New Roman"/>
          <w:sz w:val="24"/>
          <w:szCs w:val="24"/>
          <w:lang w:eastAsia="ar-SA"/>
        </w:rPr>
        <w:t xml:space="preserve">Przedmiar robót nie stanowi podstawy do określenia przedmiotu zamówienia i stanowi jedynie materiał pomocniczy przy kalkulowaniu ceny ryczałtowej za wykonanie przedmiotu </w:t>
      </w:r>
      <w:r w:rsidRPr="00942E2C">
        <w:rPr>
          <w:rFonts w:ascii="Times New Roman" w:eastAsia="Times New Roman" w:hAnsi="Times New Roman" w:cs="Times New Roman"/>
          <w:sz w:val="24"/>
          <w:szCs w:val="24"/>
          <w:lang w:eastAsia="ar-SA"/>
        </w:rPr>
        <w:lastRenderedPageBreak/>
        <w:t xml:space="preserve">zamówienia. </w:t>
      </w:r>
      <w:r w:rsidRPr="00942E2C">
        <w:rPr>
          <w:rFonts w:ascii="Times New Roman" w:eastAsia="Times New Roman" w:hAnsi="Times New Roman" w:cs="Times New Roman"/>
          <w:b/>
          <w:sz w:val="24"/>
          <w:szCs w:val="24"/>
          <w:lang w:eastAsia="ar-SA"/>
        </w:rPr>
        <w:t>Podstawą do określenia przedmiotu zamówienia przy kalkulowaniu ceny ryczałtowej jest Projekt budowlany</w:t>
      </w:r>
      <w:r w:rsidRPr="00942E2C">
        <w:rPr>
          <w:rFonts w:ascii="Times New Roman" w:eastAsia="Times New Roman" w:hAnsi="Times New Roman" w:cs="Times New Roman"/>
          <w:lang w:eastAsia="ar-SA"/>
        </w:rPr>
        <w:t>.</w:t>
      </w:r>
    </w:p>
    <w:p w:rsidR="00942E2C" w:rsidRPr="00942E2C" w:rsidRDefault="00942E2C" w:rsidP="00942E2C">
      <w:pPr>
        <w:tabs>
          <w:tab w:val="num" w:pos="-2268"/>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Zastosowane w specyfikacji określenie przedmiotu zamówienia przez wskazanie znaków towarowych, patentów lub pochodzenia ma na celu doprecyzowanie przedmiotu zamówienia. Zamawiający dopuszcza składania ofert równoważnych opisywanym, pod warunkiem, że zaproponowane materiały i urządzenia będą posiadały parametry nie gorsze niż te, które są przedstawione w dokumentacji projektowej i specyfikacji. Wykonawca, który powołuje się na rozwiązania równoważne opisywanym przez zamawiającego, jest obowiązany wykazać w swojej ofercie, że oferowane przez niego rozwiązania spełniają wymagania określone przez zamawiającego. W przypadku złożenia ofert równoważnych należy dołączyć opisy, foldery, dane techniczne i aprobaty techniczne dla materiałów i urządzeń równoważnych, zawierające ich parametry techniczne. Każdy rodzaj robót, w którym znajdują się niezbadane i nie zaakceptowane materiały wykonawca wykonuje na własne ryzyko, licząc się z ich nie przyjęciem i nie zapłaceniem. </w:t>
      </w:r>
    </w:p>
    <w:p w:rsidR="00942E2C" w:rsidRPr="00942E2C" w:rsidRDefault="00942E2C" w:rsidP="00942E2C">
      <w:pPr>
        <w:widowControl w:val="0"/>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Cs/>
          <w:sz w:val="24"/>
          <w:szCs w:val="24"/>
          <w:lang w:eastAsia="ar-SA"/>
        </w:rPr>
        <w:t>Wykonawca udzieli  36 miesięcznej  gwarancji jakości na wykonany przedmiot zamówienia. Niezależnie od uprawnień zamawiającego wynikających z gwarancji jakości będzie mu w stosunku do wykonawcy przysługiwać 36 miesięczne uprawnienie z tytułu rękojmi za wady.</w:t>
      </w:r>
    </w:p>
    <w:p w:rsidR="00942E2C" w:rsidRPr="00942E2C" w:rsidRDefault="00942E2C" w:rsidP="00942E2C">
      <w:pPr>
        <w:tabs>
          <w:tab w:val="num" w:pos="-2268"/>
        </w:tabs>
        <w:suppressAutoHyphens/>
        <w:spacing w:line="240" w:lineRule="auto"/>
        <w:ind w:firstLine="0"/>
        <w:rPr>
          <w:rFonts w:ascii="Times New Roman" w:eastAsia="Times New Roman" w:hAnsi="Times New Roman" w:cs="Times New Roman"/>
          <w:sz w:val="24"/>
          <w:szCs w:val="24"/>
          <w:u w:val="single"/>
          <w:lang w:eastAsia="ar-SA"/>
        </w:rPr>
      </w:pPr>
      <w:r w:rsidRPr="00942E2C">
        <w:rPr>
          <w:rFonts w:ascii="Times New Roman" w:eastAsia="Times New Roman" w:hAnsi="Times New Roman" w:cs="Times New Roman"/>
          <w:sz w:val="24"/>
          <w:szCs w:val="24"/>
          <w:u w:val="single"/>
          <w:lang w:eastAsia="ar-SA"/>
        </w:rPr>
        <w:t>Nazwy i kody wg Wspólnego Słownika Zamówień (CPV):</w:t>
      </w:r>
    </w:p>
    <w:p w:rsidR="00942E2C" w:rsidRPr="00942E2C" w:rsidRDefault="00942E2C" w:rsidP="00942E2C">
      <w:pPr>
        <w:autoSpaceDE w:val="0"/>
        <w:autoSpaceDN w:val="0"/>
        <w:adjustRightInd w:val="0"/>
        <w:spacing w:line="240" w:lineRule="auto"/>
        <w:ind w:firstLine="0"/>
        <w:jc w:val="left"/>
        <w:rPr>
          <w:rFonts w:ascii="Times New Roman" w:eastAsia="Times New Roman" w:hAnsi="Times New Roman" w:cs="Times New Roman"/>
          <w:sz w:val="24"/>
          <w:szCs w:val="24"/>
          <w:lang w:eastAsia="pl-PL"/>
        </w:rPr>
      </w:pPr>
      <w:r w:rsidRPr="00942E2C">
        <w:rPr>
          <w:rFonts w:ascii="Times New Roman" w:eastAsia="Times New Roman" w:hAnsi="Times New Roman" w:cs="Times New Roman"/>
          <w:sz w:val="24"/>
          <w:szCs w:val="24"/>
          <w:lang w:eastAsia="pl-PL"/>
        </w:rPr>
        <w:t>45212300-9 - Roboty wyburzeniowe i rozbiórkowe</w:t>
      </w:r>
    </w:p>
    <w:p w:rsidR="00942E2C" w:rsidRPr="00942E2C" w:rsidRDefault="00942E2C" w:rsidP="00942E2C">
      <w:pPr>
        <w:autoSpaceDE w:val="0"/>
        <w:autoSpaceDN w:val="0"/>
        <w:adjustRightInd w:val="0"/>
        <w:spacing w:line="240" w:lineRule="auto"/>
        <w:ind w:firstLine="0"/>
        <w:jc w:val="left"/>
        <w:rPr>
          <w:rFonts w:ascii="Times New Roman" w:eastAsia="Times New Roman" w:hAnsi="Times New Roman" w:cs="Times New Roman"/>
          <w:sz w:val="24"/>
          <w:szCs w:val="24"/>
          <w:lang w:eastAsia="pl-PL"/>
        </w:rPr>
      </w:pPr>
      <w:r w:rsidRPr="00942E2C">
        <w:rPr>
          <w:rFonts w:ascii="Times New Roman" w:eastAsia="Times New Roman" w:hAnsi="Times New Roman" w:cs="Times New Roman"/>
          <w:sz w:val="24"/>
          <w:szCs w:val="24"/>
          <w:lang w:eastAsia="pl-PL"/>
        </w:rPr>
        <w:t>45212300-9 - Roboty odtworzeniowe</w:t>
      </w:r>
    </w:p>
    <w:p w:rsidR="00942E2C" w:rsidRPr="00942E2C" w:rsidRDefault="00942E2C" w:rsidP="00942E2C">
      <w:pPr>
        <w:tabs>
          <w:tab w:val="num" w:pos="-2268"/>
        </w:tabs>
        <w:suppressAutoHyphens/>
        <w:spacing w:after="120" w:line="240" w:lineRule="auto"/>
        <w:ind w:firstLine="0"/>
        <w:jc w:val="left"/>
        <w:rPr>
          <w:rFonts w:ascii="Times New Roman" w:eastAsia="Times New Roman" w:hAnsi="Times New Roman" w:cs="Times New Roman"/>
          <w:color w:val="00B050"/>
          <w:sz w:val="24"/>
          <w:szCs w:val="24"/>
          <w:lang w:eastAsia="ar-SA"/>
        </w:rPr>
      </w:pPr>
      <w:r w:rsidRPr="00942E2C">
        <w:rPr>
          <w:rFonts w:ascii="Times New Roman" w:eastAsia="Times New Roman" w:hAnsi="Times New Roman" w:cs="Times New Roman"/>
          <w:sz w:val="24"/>
          <w:szCs w:val="24"/>
          <w:lang w:eastAsia="pl-PL"/>
        </w:rPr>
        <w:t>45221100-7 - Instalacje grzewcze</w:t>
      </w:r>
    </w:p>
    <w:p w:rsidR="00942E2C" w:rsidRPr="00942E2C" w:rsidRDefault="00942E2C" w:rsidP="00942E2C">
      <w:pPr>
        <w:tabs>
          <w:tab w:val="left" w:leader="dot" w:pos="-2520"/>
          <w:tab w:val="left" w:leader="dot" w:pos="-2340"/>
          <w:tab w:val="left" w:pos="540"/>
        </w:tabs>
        <w:suppressAutoHyphens/>
        <w:spacing w:after="120" w:line="258" w:lineRule="atLeast"/>
        <w:ind w:firstLine="0"/>
        <w:rPr>
          <w:rFonts w:ascii="FrankfurtGothic" w:eastAsia="Times New Roman" w:hAnsi="FrankfurtGothic" w:cs="FrankfurtGothic"/>
          <w:b/>
          <w:sz w:val="24"/>
          <w:lang w:eastAsia="ar-SA"/>
        </w:rPr>
      </w:pPr>
      <w:r w:rsidRPr="00942E2C">
        <w:rPr>
          <w:rFonts w:ascii="Times New Roman" w:eastAsia="Times New Roman" w:hAnsi="Times New Roman" w:cs="Times New Roman"/>
          <w:b/>
          <w:bCs/>
          <w:sz w:val="24"/>
          <w:szCs w:val="20"/>
          <w:lang w:eastAsia="ar-SA"/>
        </w:rPr>
        <w:t xml:space="preserve">4.  </w:t>
      </w:r>
      <w:r w:rsidRPr="00942E2C">
        <w:rPr>
          <w:rFonts w:ascii="Times New Roman" w:eastAsia="Times New Roman" w:hAnsi="Times New Roman" w:cs="Times New Roman"/>
          <w:sz w:val="24"/>
          <w:szCs w:val="20"/>
          <w:u w:val="single"/>
          <w:lang w:eastAsia="ar-SA"/>
        </w:rPr>
        <w:t>Termin wykonania zamówienia</w:t>
      </w:r>
      <w:r w:rsidRPr="00942E2C">
        <w:rPr>
          <w:rFonts w:ascii="Times New Roman" w:eastAsia="Times New Roman" w:hAnsi="Times New Roman" w:cs="Times New Roman"/>
          <w:sz w:val="24"/>
          <w:szCs w:val="20"/>
          <w:lang w:eastAsia="ar-SA"/>
        </w:rPr>
        <w:t xml:space="preserve">: </w:t>
      </w:r>
      <w:r w:rsidRPr="00942E2C">
        <w:rPr>
          <w:rFonts w:ascii="Times New Roman" w:eastAsia="Times New Roman" w:hAnsi="Times New Roman" w:cs="Times New Roman"/>
          <w:b/>
          <w:sz w:val="24"/>
          <w:szCs w:val="20"/>
          <w:lang w:eastAsia="ar-SA"/>
        </w:rPr>
        <w:t>2 miesiące od dnia zawarcia umowy</w:t>
      </w:r>
    </w:p>
    <w:p w:rsidR="00942E2C" w:rsidRPr="00942E2C" w:rsidRDefault="00942E2C" w:rsidP="00942E2C">
      <w:pPr>
        <w:tabs>
          <w:tab w:val="left" w:pos="540"/>
          <w:tab w:val="left" w:leader="dot" w:pos="4422"/>
          <w:tab w:val="left" w:leader="dot" w:pos="4535"/>
        </w:tabs>
        <w:suppressAutoHyphens/>
        <w:spacing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b/>
          <w:bCs/>
          <w:color w:val="000000"/>
          <w:sz w:val="24"/>
          <w:szCs w:val="20"/>
          <w:lang w:eastAsia="ar-SA"/>
        </w:rPr>
        <w:t xml:space="preserve">5.  </w:t>
      </w:r>
      <w:r w:rsidRPr="00942E2C">
        <w:rPr>
          <w:rFonts w:ascii="Times New Roman" w:eastAsia="Times New Roman" w:hAnsi="Times New Roman" w:cs="Times New Roman"/>
          <w:color w:val="000000"/>
          <w:sz w:val="24"/>
          <w:szCs w:val="20"/>
          <w:u w:val="single"/>
          <w:lang w:eastAsia="ar-SA"/>
        </w:rPr>
        <w:t>Warunki udziału w postępowaniu oraz opis sposobu dokonywania oceny spełniania tych warunków</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tabs>
          <w:tab w:val="left" w:pos="9000"/>
        </w:tabs>
        <w:suppressAutoHyphens/>
        <w:spacing w:line="258" w:lineRule="atLeast"/>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color w:val="000000"/>
          <w:sz w:val="24"/>
          <w:szCs w:val="20"/>
          <w:lang w:eastAsia="ar-SA"/>
        </w:rPr>
        <w:t xml:space="preserve">5.1. </w:t>
      </w:r>
      <w:r w:rsidRPr="00942E2C">
        <w:rPr>
          <w:rFonts w:ascii="Times New Roman" w:eastAsia="Times New Roman" w:hAnsi="Times New Roman" w:cs="Times New Roman"/>
          <w:color w:val="000000"/>
          <w:sz w:val="24"/>
          <w:szCs w:val="20"/>
          <w:lang w:eastAsia="ar-SA"/>
        </w:rPr>
        <w:t>O udzielenie zamówienia mogą ubiegać się wykonawcy, którzy spełniają warunki dotyczące:</w:t>
      </w:r>
    </w:p>
    <w:p w:rsidR="00942E2C" w:rsidRPr="00942E2C" w:rsidRDefault="00942E2C" w:rsidP="00942E2C">
      <w:pPr>
        <w:tabs>
          <w:tab w:val="left" w:pos="-2340"/>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1) posiadania uprawnień do wykonywania określonej działalności lub czynności, jeżeli przepisy prawa nakładają obowiązek ich posiadania;</w:t>
      </w:r>
    </w:p>
    <w:p w:rsidR="00942E2C" w:rsidRPr="00942E2C" w:rsidRDefault="00942E2C" w:rsidP="00942E2C">
      <w:pPr>
        <w:suppressAutoHyphens/>
        <w:spacing w:after="120" w:line="240" w:lineRule="auto"/>
        <w:ind w:firstLine="0"/>
        <w:rPr>
          <w:rFonts w:ascii="Times New Roman" w:eastAsia="Times New Roman" w:hAnsi="Times New Roman" w:cs="Times New Roman"/>
          <w:b/>
          <w:sz w:val="24"/>
          <w:szCs w:val="24"/>
          <w:lang w:eastAsia="ar-SA"/>
        </w:rPr>
      </w:pPr>
      <w:r w:rsidRPr="00942E2C">
        <w:rPr>
          <w:rFonts w:ascii="Times New Roman" w:eastAsia="Times New Roman" w:hAnsi="Times New Roman" w:cs="Times New Roman"/>
          <w:b/>
          <w:sz w:val="24"/>
          <w:szCs w:val="24"/>
          <w:lang w:eastAsia="ar-SA"/>
        </w:rPr>
        <w:t>Zamawiający nie ustala szczegółowych kryteriów weryfikacji predyspozycji wykonawcy ani poziomu minimalnego uznawania zdolności wykonawców do realizacji zamówienia w zakresie warunku  wskazanego w art. 22 ust. 1 pkt 1 ustawy (w zakresie posiadania uprawnień do wykonywania określonej działalności lub czynności, jeżeli przepisy prawa nakładają obowiązek ich posiadania).</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Warunek ten będzie spełniony przez wykonawcę, jeżeli:</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złoży wraz z ofertą oświadczenie o spełnianiu warunków udziału w postępowaniu zgodnie z art. 44 ustawy;</w:t>
      </w:r>
    </w:p>
    <w:p w:rsidR="00942E2C" w:rsidRPr="00942E2C" w:rsidRDefault="00942E2C" w:rsidP="002B6A7A">
      <w:pPr>
        <w:tabs>
          <w:tab w:val="left" w:pos="-2340"/>
        </w:tabs>
        <w:suppressAutoHyphens/>
        <w:spacing w:after="120"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2) posiadania wiedzy i doświadczenia;</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bCs/>
          <w:sz w:val="24"/>
          <w:szCs w:val="24"/>
          <w:lang w:eastAsia="ar-SA"/>
        </w:rPr>
        <w:t xml:space="preserve">Kryteria weryfikacji predyspozycji wykonawcy, poziom minimalny uznawania zdolności wykonawców do realizacji zamówienia w zakresie warunków wskazanych w art. 22 ust. 1 pkt 2 ustawy (w zakresie posiadania </w:t>
      </w:r>
      <w:r w:rsidRPr="00942E2C">
        <w:rPr>
          <w:rFonts w:ascii="Times New Roman" w:eastAsia="Times New Roman" w:hAnsi="Times New Roman" w:cs="Times New Roman"/>
          <w:b/>
          <w:bCs/>
          <w:color w:val="000000"/>
          <w:sz w:val="24"/>
          <w:szCs w:val="24"/>
          <w:lang w:eastAsia="ar-SA"/>
        </w:rPr>
        <w:t>wiedzy i doświadczenia)</w:t>
      </w:r>
      <w:r w:rsidRPr="00942E2C">
        <w:rPr>
          <w:rFonts w:ascii="Times New Roman" w:eastAsia="Times New Roman" w:hAnsi="Times New Roman" w:cs="Times New Roman"/>
          <w:b/>
          <w:bCs/>
          <w:sz w:val="24"/>
          <w:szCs w:val="24"/>
          <w:lang w:eastAsia="ar-SA"/>
        </w:rPr>
        <w:t>.</w:t>
      </w:r>
    </w:p>
    <w:p w:rsidR="00942E2C" w:rsidRPr="00942E2C" w:rsidRDefault="00942E2C" w:rsidP="002B6A7A">
      <w:pPr>
        <w:tabs>
          <w:tab w:val="left" w:pos="-3420"/>
        </w:tabs>
        <w:suppressAutoHyphens/>
        <w:spacing w:after="120"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Warunek ten będzie spełniony przez wykonawcę, jeżeli:</w:t>
      </w:r>
    </w:p>
    <w:p w:rsidR="00942E2C" w:rsidRPr="00942E2C" w:rsidRDefault="00942E2C" w:rsidP="00942E2C">
      <w:pPr>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sz w:val="24"/>
          <w:szCs w:val="24"/>
          <w:lang w:eastAsia="ar-SA"/>
        </w:rPr>
        <w:t xml:space="preserve">- wykonał w okresie ostatnich pięciu lat przed upływem terminu składania ofert, a jeżeli okres prowadzenia działalności jest krótszy – w tym okresie, roboty budowlane w zakresie niezbędnym do wykazania spełniania warunku wiedzy i doświadczenia odpowiadające swoim rodzajem i wartością robotom budowlanym stanowiącym przedmiot zamówienia. Wymagane minimum: </w:t>
      </w:r>
      <w:r w:rsidRPr="00942E2C">
        <w:rPr>
          <w:rFonts w:ascii="Times New Roman" w:eastAsia="Times New Roman" w:hAnsi="Times New Roman" w:cs="Times New Roman"/>
          <w:b/>
          <w:bCs/>
          <w:color w:val="000000"/>
          <w:sz w:val="24"/>
          <w:szCs w:val="24"/>
          <w:lang w:eastAsia="ar-SA"/>
        </w:rPr>
        <w:t>jedna robota budowlana polegająca na wykonaniu instalacji centralnego ogrzewania lub remoncie instalacji centralnego ogrzewania  o wartości co najmniej 150.000,00 zł. brutto</w:t>
      </w:r>
      <w:r w:rsidRPr="00942E2C">
        <w:rPr>
          <w:rFonts w:ascii="Times New Roman" w:eastAsia="Times New Roman" w:hAnsi="Times New Roman" w:cs="Times New Roman"/>
          <w:bCs/>
          <w:color w:val="000000"/>
          <w:sz w:val="24"/>
          <w:szCs w:val="24"/>
          <w:lang w:eastAsia="ar-SA"/>
        </w:rPr>
        <w:t>,</w:t>
      </w:r>
    </w:p>
    <w:p w:rsidR="002B6A7A" w:rsidRDefault="00942E2C" w:rsidP="002B6A7A">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Cs/>
          <w:sz w:val="24"/>
          <w:szCs w:val="24"/>
          <w:lang w:eastAsia="ar-SA"/>
        </w:rPr>
        <w:lastRenderedPageBreak/>
        <w:t>- wykaże w złożonym wykazie i załączonych dowodach, że wywiązał się ze swych dotychczasowych zobowiązań w stopniu, który nie podważa posiadania odpowiedniego poziomu kwalifikacji, kompetencji i rzetelności wymaganego dla należytego wywiązania się z zobowiązań przy realizacji niniejszego zamówienia;</w:t>
      </w:r>
    </w:p>
    <w:p w:rsidR="00942E2C" w:rsidRPr="00942E2C" w:rsidRDefault="00942E2C" w:rsidP="002B6A7A">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Arial Unicode MS" w:hAnsi="Times New Roman" w:cs="Times New Roman"/>
          <w:color w:val="000000"/>
          <w:sz w:val="24"/>
          <w:szCs w:val="24"/>
          <w:lang w:eastAsia="pl-PL"/>
        </w:rPr>
        <w:t>3) dysponowania odpowiednim potencjałem technicznym;</w:t>
      </w:r>
    </w:p>
    <w:p w:rsidR="00942E2C" w:rsidRPr="00942E2C" w:rsidRDefault="00942E2C" w:rsidP="00942E2C">
      <w:pPr>
        <w:suppressAutoHyphens/>
        <w:spacing w:after="120" w:line="240" w:lineRule="auto"/>
        <w:ind w:firstLine="0"/>
        <w:rPr>
          <w:rFonts w:ascii="Times New Roman" w:eastAsia="Times New Roman" w:hAnsi="Times New Roman" w:cs="Times New Roman"/>
          <w:b/>
          <w:sz w:val="24"/>
          <w:szCs w:val="24"/>
          <w:lang w:eastAsia="ar-SA"/>
        </w:rPr>
      </w:pPr>
      <w:r w:rsidRPr="00942E2C">
        <w:rPr>
          <w:rFonts w:ascii="Times New Roman" w:eastAsia="Times New Roman" w:hAnsi="Times New Roman" w:cs="Times New Roman"/>
          <w:b/>
          <w:sz w:val="24"/>
          <w:szCs w:val="24"/>
          <w:lang w:eastAsia="ar-SA"/>
        </w:rPr>
        <w:t>Zamawiający nie ustala szczegółowych kryteriów weryfikacji predyspozycji wykonawcy ani poziomu minimalnego uznawania zdolności wykonawców do realizacji zamówienia w zakresie warunku  wskazanego w art. 22 ust. 1 pkt 3 ustawy (w zakresie dysponowania odpowiednim potencjałem technicznym).</w:t>
      </w:r>
    </w:p>
    <w:p w:rsidR="00942E2C" w:rsidRPr="00942E2C" w:rsidRDefault="00942E2C" w:rsidP="00942E2C">
      <w:pPr>
        <w:tabs>
          <w:tab w:val="left" w:pos="7920"/>
          <w:tab w:val="left" w:pos="16560"/>
        </w:tabs>
        <w:suppressAutoHyphens/>
        <w:autoSpaceDE w:val="0"/>
        <w:spacing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sz w:val="24"/>
          <w:szCs w:val="20"/>
          <w:lang w:eastAsia="ar-SA"/>
        </w:rPr>
        <w:t>Warunek ten będzie spełniony przez wykonawcę, jeżeli:</w:t>
      </w:r>
    </w:p>
    <w:p w:rsidR="002B6A7A" w:rsidRDefault="00942E2C" w:rsidP="002B6A7A">
      <w:pPr>
        <w:tabs>
          <w:tab w:val="left" w:pos="7920"/>
          <w:tab w:val="left" w:pos="16560"/>
        </w:tabs>
        <w:suppressAutoHyphens/>
        <w:autoSpaceDE w:val="0"/>
        <w:spacing w:after="120" w:line="240" w:lineRule="auto"/>
        <w:ind w:firstLine="0"/>
        <w:rPr>
          <w:rFonts w:ascii="Times New Roman" w:eastAsia="Times New Roman" w:hAnsi="Times New Roman" w:cs="Times New Roman"/>
          <w:color w:val="FF0000"/>
          <w:sz w:val="24"/>
          <w:szCs w:val="20"/>
          <w:lang w:eastAsia="ar-SA"/>
        </w:rPr>
      </w:pPr>
      <w:r w:rsidRPr="00942E2C">
        <w:rPr>
          <w:rFonts w:ascii="Times New Roman" w:eastAsia="Times New Roman" w:hAnsi="Times New Roman" w:cs="Times New Roman"/>
          <w:sz w:val="24"/>
          <w:szCs w:val="20"/>
          <w:lang w:eastAsia="ar-SA"/>
        </w:rPr>
        <w:t>- złoży wraz z ofertą oświadczenie o spełnieniu warunków udziału w postępowaniu zgodnie z art. 44 ustawy;</w:t>
      </w:r>
    </w:p>
    <w:p w:rsidR="00942E2C" w:rsidRPr="00942E2C" w:rsidRDefault="00942E2C" w:rsidP="002B6A7A">
      <w:pPr>
        <w:tabs>
          <w:tab w:val="left" w:pos="7920"/>
          <w:tab w:val="left" w:pos="16560"/>
        </w:tabs>
        <w:suppressAutoHyphens/>
        <w:autoSpaceDE w:val="0"/>
        <w:spacing w:after="120" w:line="240" w:lineRule="auto"/>
        <w:ind w:firstLine="0"/>
        <w:rPr>
          <w:rFonts w:ascii="Times New Roman" w:eastAsia="Times New Roman" w:hAnsi="Times New Roman" w:cs="Times New Roman"/>
          <w:color w:val="FF0000"/>
          <w:sz w:val="24"/>
          <w:szCs w:val="20"/>
          <w:lang w:eastAsia="ar-SA"/>
        </w:rPr>
      </w:pPr>
      <w:r w:rsidRPr="00942E2C">
        <w:rPr>
          <w:rFonts w:ascii="Times New Roman" w:eastAsia="Arial Unicode MS" w:hAnsi="Times New Roman" w:cs="Times New Roman"/>
          <w:sz w:val="24"/>
          <w:szCs w:val="24"/>
          <w:lang w:eastAsia="pl-PL"/>
        </w:rPr>
        <w:t>4) dysponowania osobami zdolnymi do wykonania zamówienia;</w:t>
      </w:r>
    </w:p>
    <w:p w:rsidR="00942E2C" w:rsidRPr="00942E2C" w:rsidRDefault="00942E2C" w:rsidP="00942E2C">
      <w:pPr>
        <w:tabs>
          <w:tab w:val="left" w:pos="7920"/>
          <w:tab w:val="left" w:pos="16560"/>
        </w:tabs>
        <w:suppressAutoHyphens/>
        <w:autoSpaceDE w:val="0"/>
        <w:spacing w:after="120"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b/>
          <w:bCs/>
          <w:sz w:val="24"/>
          <w:szCs w:val="20"/>
          <w:lang w:eastAsia="ar-SA"/>
        </w:rPr>
        <w:t>Kryteria weryfikacji predyspozycji wykonawcy, poziom minimalny uznawania zdolności wykonawców do realizacji zamówienia w zakresie warunku wskazanego w art. 22 ust. 1 pkt 3 ustawy (w zakresie dysponowania osobami zdolnymi do wykonania zamówienia).</w:t>
      </w:r>
    </w:p>
    <w:p w:rsidR="00942E2C" w:rsidRPr="00942E2C" w:rsidRDefault="00942E2C" w:rsidP="00942E2C">
      <w:pPr>
        <w:suppressLineNumbers/>
        <w:tabs>
          <w:tab w:val="left" w:pos="7920"/>
          <w:tab w:val="left" w:pos="16560"/>
        </w:tabs>
        <w:suppressAutoHyphens/>
        <w:autoSpaceDE w:val="0"/>
        <w:spacing w:before="60" w:after="60"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sz w:val="24"/>
          <w:szCs w:val="20"/>
          <w:lang w:eastAsia="ar-SA"/>
        </w:rPr>
        <w:t>Warunek ten będzie spełniony przez wykonawcę, jeżeli:</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pl-PL"/>
        </w:rPr>
      </w:pPr>
      <w:r w:rsidRPr="00942E2C">
        <w:rPr>
          <w:rFonts w:ascii="Times New Roman" w:eastAsia="Times New Roman" w:hAnsi="Times New Roman" w:cs="Times New Roman"/>
          <w:sz w:val="24"/>
          <w:szCs w:val="24"/>
          <w:lang w:eastAsia="ar-SA"/>
        </w:rPr>
        <w:t>- dysponuje osobami posiadającymi wymagane uprawnienia budowlane, wynikające z postanowień ustawy z dnia 7 lipca 1994r. Prawo budowlane (Dz.U. z 2016 r., poz. 290),</w:t>
      </w:r>
      <w:r w:rsidRPr="00942E2C">
        <w:rPr>
          <w:rFonts w:ascii="Times New Roman" w:eastAsia="Times New Roman" w:hAnsi="Times New Roman" w:cs="Times New Roman"/>
          <w:color w:val="FF0000"/>
          <w:sz w:val="24"/>
          <w:szCs w:val="24"/>
          <w:lang w:eastAsia="ar-SA"/>
        </w:rPr>
        <w:t xml:space="preserve"> </w:t>
      </w:r>
      <w:r w:rsidRPr="00942E2C">
        <w:rPr>
          <w:rFonts w:ascii="Times New Roman" w:eastAsia="Times New Roman" w:hAnsi="Times New Roman" w:cs="Times New Roman"/>
          <w:sz w:val="24"/>
          <w:szCs w:val="24"/>
          <w:lang w:eastAsia="ar-SA"/>
        </w:rPr>
        <w:t xml:space="preserve">do kierowania robotami budowlanymi w specjalności instalacyjnej </w:t>
      </w:r>
      <w:r w:rsidRPr="00942E2C">
        <w:rPr>
          <w:rFonts w:ascii="Times New Roman" w:eastAsia="Times New Roman" w:hAnsi="Times New Roman" w:cs="Times New Roman"/>
          <w:sz w:val="24"/>
          <w:szCs w:val="24"/>
          <w:lang w:eastAsia="pl-PL"/>
        </w:rPr>
        <w:t xml:space="preserve">w zakresie sieci, instalacji i urządzeń cieplnych, wentylacyjnych, gazowych, wodociągowych i kanalizacyjnych - </w:t>
      </w:r>
      <w:r w:rsidRPr="00942E2C">
        <w:rPr>
          <w:rFonts w:ascii="Times New Roman" w:eastAsia="Times New Roman" w:hAnsi="Times New Roman" w:cs="Times New Roman"/>
          <w:sz w:val="24"/>
          <w:szCs w:val="24"/>
          <w:lang w:eastAsia="ar-SA"/>
        </w:rPr>
        <w:t xml:space="preserve">(wymagana min. 1 osoba z min. 5 letnim doświadczeniem z uprawnieniami budowlanymi). </w:t>
      </w:r>
    </w:p>
    <w:p w:rsidR="00942E2C" w:rsidRPr="00942E2C" w:rsidRDefault="00942E2C" w:rsidP="00942E2C">
      <w:pPr>
        <w:suppressLineNumbers/>
        <w:tabs>
          <w:tab w:val="left" w:pos="7920"/>
          <w:tab w:val="left" w:pos="16560"/>
        </w:tabs>
        <w:suppressAutoHyphens/>
        <w:autoSpaceDE w:val="0"/>
        <w:spacing w:after="120"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sz w:val="24"/>
          <w:szCs w:val="20"/>
          <w:lang w:eastAsia="ar-SA"/>
        </w:rPr>
        <w:t>Uwaga: Zamawiający określając wymogi dla osoby w zakresie posiadanych uprawnień budowlanych, dopuszcza odpowiadające im uprawnienia budowlane, które zostały wydane na podstawie wcześniej obowiązujących przepisów oraz odpowiadające im uprawnienia wydane obywatelom państw członkowskich Unii Europejskiej, w zakresie którego właściwy organ wydaje decyzję w sprawie uznania kwalifikacji zawodowych na zasadach określonych w ustawie z dnia 22 grudnia 2015 r. o zasadach uznawania kwalifikacji zawodowych nabytych  w państwach członkowskich Unii Europejskiej (Dz.U. z 2016 r. poz. 65).</w:t>
      </w:r>
    </w:p>
    <w:p w:rsidR="00942E2C" w:rsidRPr="00942E2C" w:rsidRDefault="00942E2C" w:rsidP="00942E2C">
      <w:pPr>
        <w:tabs>
          <w:tab w:val="left" w:pos="-2340"/>
        </w:tabs>
        <w:suppressAutoHyphens/>
        <w:spacing w:after="120" w:line="240" w:lineRule="auto"/>
        <w:ind w:firstLine="0"/>
        <w:rPr>
          <w:rFonts w:ascii="Times New Roman" w:eastAsia="Times New Roman" w:hAnsi="Times New Roman" w:cs="Times New Roman"/>
          <w:b/>
          <w:bCs/>
          <w:color w:val="000000"/>
          <w:sz w:val="24"/>
          <w:szCs w:val="24"/>
          <w:lang w:eastAsia="ar-SA"/>
        </w:rPr>
      </w:pPr>
      <w:r w:rsidRPr="00942E2C">
        <w:rPr>
          <w:rFonts w:ascii="Times New Roman" w:eastAsia="Times New Roman" w:hAnsi="Times New Roman" w:cs="Times New Roman"/>
          <w:color w:val="000000"/>
          <w:sz w:val="24"/>
          <w:szCs w:val="24"/>
          <w:lang w:eastAsia="ar-SA"/>
        </w:rPr>
        <w:t>5) sytuacji ekonomicznej i finansowej;</w:t>
      </w:r>
    </w:p>
    <w:p w:rsidR="00942E2C" w:rsidRPr="00942E2C" w:rsidRDefault="00942E2C" w:rsidP="00942E2C">
      <w:pPr>
        <w:tabs>
          <w:tab w:val="left" w:pos="-2340"/>
        </w:tabs>
        <w:suppressAutoHyphens/>
        <w:spacing w:after="120" w:line="240" w:lineRule="auto"/>
        <w:ind w:firstLine="0"/>
        <w:rPr>
          <w:rFonts w:ascii="Times New Roman" w:eastAsia="Times New Roman" w:hAnsi="Times New Roman" w:cs="Times New Roman"/>
          <w:b/>
          <w:bCs/>
          <w:color w:val="000000"/>
          <w:sz w:val="24"/>
          <w:szCs w:val="24"/>
          <w:lang w:eastAsia="ar-SA"/>
        </w:rPr>
      </w:pPr>
      <w:r w:rsidRPr="00942E2C">
        <w:rPr>
          <w:rFonts w:ascii="Times New Roman" w:eastAsia="Times New Roman" w:hAnsi="Times New Roman" w:cs="Times New Roman"/>
          <w:b/>
          <w:bCs/>
          <w:color w:val="000000"/>
          <w:sz w:val="24"/>
          <w:szCs w:val="24"/>
          <w:lang w:eastAsia="ar-SA"/>
        </w:rPr>
        <w:t>Kryteria weryfikacji predyspozycji wykonawcy, poziom minimalny uznawania zdolności wykonawców do realizacji zamówienia w zakresie warunku wskazanego w art. 22 ust. 1 pkt 4 ustawy (w zakresie sytuacji ekonomicznej i finansowej).</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Warunek ten będzie spełniony przez wykonawcę, jeżeli:</w:t>
      </w:r>
    </w:p>
    <w:p w:rsidR="00942E2C" w:rsidRPr="00942E2C" w:rsidRDefault="00942E2C" w:rsidP="00942E2C">
      <w:pPr>
        <w:suppressAutoHyphens/>
        <w:spacing w:after="120" w:line="240" w:lineRule="auto"/>
        <w:ind w:firstLine="0"/>
        <w:rPr>
          <w:rFonts w:ascii="Times New Roman" w:eastAsia="Times New Roman" w:hAnsi="Times New Roman" w:cs="Times New Roman"/>
          <w:b/>
          <w:bCs/>
          <w:sz w:val="24"/>
          <w:szCs w:val="24"/>
          <w:lang w:eastAsia="ar-SA"/>
        </w:rPr>
      </w:pPr>
      <w:r w:rsidRPr="00942E2C">
        <w:rPr>
          <w:rFonts w:ascii="Times New Roman" w:eastAsia="Times New Roman" w:hAnsi="Times New Roman" w:cs="Times New Roman"/>
          <w:sz w:val="24"/>
          <w:szCs w:val="24"/>
          <w:lang w:eastAsia="ar-SA"/>
        </w:rPr>
        <w:t xml:space="preserve">a) jest ubezpieczony od odpowiedzialności cywilnej w zakresie prowadzonej działalności związanej z przedmiotem zamówienia </w:t>
      </w:r>
      <w:r w:rsidRPr="00942E2C">
        <w:rPr>
          <w:rFonts w:ascii="Times New Roman" w:eastAsia="Times New Roman" w:hAnsi="Times New Roman" w:cs="Times New Roman"/>
          <w:b/>
          <w:bCs/>
          <w:sz w:val="24"/>
          <w:szCs w:val="24"/>
          <w:lang w:eastAsia="ar-SA"/>
        </w:rPr>
        <w:t>na min. 100.000,00 zł</w:t>
      </w:r>
      <w:r w:rsidRPr="00942E2C">
        <w:rPr>
          <w:rFonts w:ascii="Times New Roman" w:eastAsia="Times New Roman" w:hAnsi="Times New Roman" w:cs="Times New Roman"/>
          <w:sz w:val="24"/>
          <w:szCs w:val="24"/>
          <w:lang w:eastAsia="ar-SA"/>
        </w:rPr>
        <w:t>.</w:t>
      </w:r>
    </w:p>
    <w:p w:rsidR="00942E2C" w:rsidRPr="00942E2C" w:rsidRDefault="00942E2C" w:rsidP="00EC6E1F">
      <w:pPr>
        <w:suppressAutoHyphens/>
        <w:spacing w:after="120" w:line="240" w:lineRule="auto"/>
        <w:ind w:firstLine="0"/>
        <w:rPr>
          <w:rFonts w:ascii="Times New Roman" w:eastAsia="Times New Roman" w:hAnsi="Times New Roman" w:cs="Times New Roman"/>
          <w:b/>
          <w:bCs/>
          <w:sz w:val="24"/>
          <w:szCs w:val="24"/>
          <w:lang w:eastAsia="ar-SA"/>
        </w:rPr>
      </w:pPr>
      <w:r w:rsidRPr="00942E2C">
        <w:rPr>
          <w:rFonts w:ascii="Times New Roman" w:eastAsia="Times New Roman" w:hAnsi="Times New Roman" w:cs="Times New Roman"/>
          <w:b/>
          <w:bCs/>
          <w:sz w:val="24"/>
          <w:szCs w:val="24"/>
          <w:lang w:eastAsia="ar-SA"/>
        </w:rPr>
        <w:t xml:space="preserve">5.2. </w:t>
      </w:r>
      <w:r w:rsidRPr="00942E2C">
        <w:rPr>
          <w:rFonts w:ascii="Times New Roman" w:eastAsia="EUAlbertina-Regular-Identity-H" w:hAnsi="Times New Roman" w:cs="Times New Roman"/>
          <w:b/>
          <w:bCs/>
          <w:sz w:val="24"/>
          <w:lang w:eastAsia="ar-SA"/>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(art. 26 ust. 2b ustawy).</w:t>
      </w:r>
    </w:p>
    <w:p w:rsidR="00942E2C" w:rsidRPr="00942E2C" w:rsidRDefault="00942E2C" w:rsidP="00942E2C">
      <w:pPr>
        <w:tabs>
          <w:tab w:val="left" w:pos="9000"/>
        </w:tabs>
        <w:suppressAutoHyphens/>
        <w:spacing w:after="120" w:line="240" w:lineRule="auto"/>
        <w:ind w:firstLine="0"/>
        <w:rPr>
          <w:rFonts w:ascii="Times New Roman" w:eastAsia="Times New Roman" w:hAnsi="Times New Roman" w:cs="Times New Roman"/>
          <w:b/>
          <w:bCs/>
          <w:sz w:val="24"/>
          <w:szCs w:val="20"/>
          <w:lang w:eastAsia="ar-SA"/>
        </w:rPr>
      </w:pPr>
      <w:r w:rsidRPr="00942E2C">
        <w:rPr>
          <w:rFonts w:ascii="Times New Roman" w:eastAsia="Times New Roman" w:hAnsi="Times New Roman" w:cs="Times New Roman"/>
          <w:b/>
          <w:bCs/>
          <w:sz w:val="24"/>
          <w:szCs w:val="20"/>
          <w:lang w:eastAsia="ar-SA"/>
        </w:rPr>
        <w:t>Podmiot, który zobowiązał się do udostępnienia zasobów zgodnie z art. 26 ust. 2b ustawy, odpowiada solidarnie z wykonawcą za szkodę zamawiającego powstałą wskutek nieudostępnienia tych zasobów, chyba że za nieudostępnienie zasobów nie ponosi winy.</w:t>
      </w:r>
    </w:p>
    <w:p w:rsidR="00942E2C" w:rsidRPr="00942E2C" w:rsidRDefault="00942E2C" w:rsidP="00942E2C">
      <w:pPr>
        <w:tabs>
          <w:tab w:val="left" w:pos="9000"/>
        </w:tabs>
        <w:suppressAutoHyphens/>
        <w:spacing w:after="120" w:line="240" w:lineRule="auto"/>
        <w:ind w:firstLine="0"/>
        <w:rPr>
          <w:rFonts w:ascii="Times New Roman" w:eastAsia="Times New Roman" w:hAnsi="Times New Roman" w:cs="Times New Roman"/>
          <w:b/>
          <w:bCs/>
          <w:color w:val="000000"/>
          <w:sz w:val="24"/>
          <w:szCs w:val="20"/>
          <w:lang w:eastAsia="ar-SA"/>
        </w:rPr>
      </w:pPr>
      <w:r w:rsidRPr="00942E2C">
        <w:rPr>
          <w:rFonts w:ascii="Times New Roman" w:eastAsia="Times New Roman" w:hAnsi="Times New Roman" w:cs="Times New Roman"/>
          <w:b/>
          <w:bCs/>
          <w:color w:val="000000"/>
          <w:sz w:val="24"/>
          <w:szCs w:val="20"/>
          <w:lang w:eastAsia="ar-SA"/>
        </w:rPr>
        <w:lastRenderedPageBreak/>
        <w:t xml:space="preserve">5.3. </w:t>
      </w:r>
      <w:r w:rsidRPr="00942E2C">
        <w:rPr>
          <w:rFonts w:ascii="Times New Roman" w:eastAsia="Times New Roman" w:hAnsi="Times New Roman" w:cs="Times New Roman"/>
          <w:color w:val="000000"/>
          <w:sz w:val="24"/>
          <w:szCs w:val="20"/>
          <w:lang w:eastAsia="ar-SA"/>
        </w:rPr>
        <w:t xml:space="preserve">Zamawiający dokona oceny spełnienia warunków </w:t>
      </w:r>
      <w:r w:rsidRPr="00942E2C">
        <w:rPr>
          <w:rFonts w:ascii="Times New Roman" w:eastAsia="Times New Roman" w:hAnsi="Times New Roman" w:cs="Times New Roman"/>
          <w:sz w:val="24"/>
          <w:szCs w:val="20"/>
          <w:lang w:eastAsia="ar-SA"/>
        </w:rPr>
        <w:t xml:space="preserve">wymienionych w pkt 5.1. podpunktach 1-5 na podstawie złożonych wraz z ofertą oświadczeń i dokumentów, wymienionych w pkt 6 specyfikacji. Zamawiający dokona wyboru oferty spośród ofert nie podlegających odrzuceniu. </w:t>
      </w:r>
    </w:p>
    <w:p w:rsidR="00942E2C" w:rsidRPr="00942E2C" w:rsidRDefault="00942E2C" w:rsidP="00942E2C">
      <w:pPr>
        <w:tabs>
          <w:tab w:val="left" w:pos="9000"/>
        </w:tabs>
        <w:suppressAutoHyphens/>
        <w:spacing w:after="120" w:line="240" w:lineRule="auto"/>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color w:val="000000"/>
          <w:sz w:val="24"/>
          <w:szCs w:val="20"/>
          <w:lang w:eastAsia="ar-SA"/>
        </w:rPr>
        <w:t xml:space="preserve">5.4. </w:t>
      </w:r>
      <w:r w:rsidRPr="00942E2C">
        <w:rPr>
          <w:rFonts w:ascii="Times New Roman" w:eastAsia="Times New Roman" w:hAnsi="Times New Roman" w:cs="Times New Roman"/>
          <w:color w:val="000000"/>
          <w:sz w:val="24"/>
          <w:szCs w:val="20"/>
          <w:lang w:eastAsia="ar-SA"/>
        </w:rPr>
        <w:t>Oferta nie podlegająca odrzuceniu musi spełniać następujące warunki:</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jest zgodna z ustawą;</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jej treść odpowiada treści specyfikacji istotnych warunków zamówienia, z zastrzeżeniem art. 87 ust. 2 pkt 3 ustawy;</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jej złożenie nie stanowi czynu nieuczciwej konkurencji w rozumieniu przepisów o zwalczaniu nieuczciwej konkurencji;</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nie zawiera rażąco niskiej ceny w stosunku do przedmiotu zamówienia;</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nie została złożona przez wykonawcę wykluczonego z udziału w postępowaniu o udzielenie zamówienia lub niezaproszonego do składania ofert;</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nie zawiera błędów w obliczeniu ceny;</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została złożona przez wykonawcę, który w terminie 3 dni od dnia doręczenia zawiadomienia zgodził się na poprawienie omyłki, o której mowa w art. 87 ust. 2 pkt 3 ustawy;</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nie jest nieważna na podstawie odrębnych przepisów.</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u w:val="single"/>
          <w:lang w:eastAsia="ar-SA"/>
        </w:rPr>
      </w:pPr>
      <w:r w:rsidRPr="00942E2C">
        <w:rPr>
          <w:rFonts w:ascii="Times New Roman" w:eastAsia="Times New Roman" w:hAnsi="Times New Roman" w:cs="Times New Roman"/>
          <w:sz w:val="20"/>
          <w:szCs w:val="24"/>
          <w:lang w:eastAsia="ar-SA"/>
        </w:rPr>
        <w:t>W myśl art. 87 ust. 2 pkt 3 ustawy, zamawiający poprawia w ofercie: inne omyłki polegające na niezgodności oferty ze specyfikacją istotnych warunków zamówienia, niepowodujące istotnych zmian w treści oferty, niezwłocznie zawiadamiając o tym wykonawcę, którego oferta została poprawiona.</w:t>
      </w:r>
    </w:p>
    <w:p w:rsidR="00942E2C" w:rsidRPr="00942E2C" w:rsidRDefault="00942E2C" w:rsidP="00942E2C">
      <w:pPr>
        <w:tabs>
          <w:tab w:val="left" w:pos="-2340"/>
        </w:tabs>
        <w:suppressAutoHyphens/>
        <w:spacing w:line="240" w:lineRule="auto"/>
        <w:ind w:firstLine="0"/>
        <w:rPr>
          <w:rFonts w:ascii="Times New Roman" w:eastAsia="Times New Roman" w:hAnsi="Times New Roman" w:cs="Times New Roman"/>
          <w:sz w:val="20"/>
          <w:szCs w:val="20"/>
          <w:u w:val="single"/>
          <w:lang w:eastAsia="ar-SA"/>
        </w:rPr>
      </w:pPr>
      <w:r w:rsidRPr="00942E2C">
        <w:rPr>
          <w:rFonts w:ascii="Times New Roman" w:eastAsia="Times New Roman" w:hAnsi="Times New Roman" w:cs="Times New Roman"/>
          <w:sz w:val="20"/>
          <w:szCs w:val="20"/>
          <w:u w:val="single"/>
          <w:lang w:eastAsia="ar-SA"/>
        </w:rPr>
        <w:t xml:space="preserve">W myśl art. 24 ustawy: </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color w:val="333399"/>
          <w:sz w:val="20"/>
          <w:szCs w:val="20"/>
          <w:lang w:eastAsia="ar-SA"/>
        </w:rPr>
      </w:pPr>
      <w:r w:rsidRPr="00942E2C">
        <w:rPr>
          <w:rFonts w:ascii="Times New Roman" w:eastAsia="Times New Roman" w:hAnsi="Times New Roman" w:cs="Times New Roman"/>
          <w:sz w:val="20"/>
          <w:szCs w:val="20"/>
          <w:lang w:eastAsia="ar-SA"/>
        </w:rPr>
        <w:t>1. Z postępowania o udzielenie zamówienia wyklucza się:</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(uchylony);</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1a) (uchylony);</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3) 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4)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5)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6)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7)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8)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w:t>
      </w:r>
      <w:r w:rsidRPr="00942E2C">
        <w:rPr>
          <w:rFonts w:ascii="Times New Roman" w:eastAsia="Times New Roman" w:hAnsi="Times New Roman" w:cs="Times New Roman"/>
          <w:sz w:val="24"/>
          <w:szCs w:val="24"/>
          <w:lang w:eastAsia="ar-SA"/>
        </w:rPr>
        <w:t xml:space="preserve"> </w:t>
      </w:r>
      <w:r w:rsidRPr="00942E2C">
        <w:rPr>
          <w:rFonts w:ascii="Times New Roman" w:eastAsia="Times New Roman" w:hAnsi="Times New Roman" w:cs="Times New Roman"/>
          <w:sz w:val="20"/>
          <w:szCs w:val="20"/>
          <w:lang w:eastAsia="ar-SA"/>
        </w:rPr>
        <w:t>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9) podmioty zbiorowe, wobec których sąd orzekł zakaz ubiegania się o zamówienia na podstawie przepisów o odpowiedzialności podmiotów zbiorowych za czyny zabronione pod groźbą kary.</w:t>
      </w:r>
    </w:p>
    <w:p w:rsidR="00942E2C" w:rsidRPr="00942E2C" w:rsidRDefault="00942E2C" w:rsidP="00942E2C">
      <w:pPr>
        <w:suppressAutoHyphens/>
        <w:autoSpaceDE w:val="0"/>
        <w:spacing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color w:val="000000"/>
          <w:sz w:val="20"/>
          <w:szCs w:val="20"/>
          <w:lang w:eastAsia="ar-SA"/>
        </w:rPr>
        <w:lastRenderedPageBreak/>
        <w:t xml:space="preserve">10) wykonawców będących osobami fizycznymi, które prawomocnie skazano za przestępstwo, o którym mowa w art. 9 lub art. 10 ustawy z dnia 15 czerwca 2012 r. o skutkach powierzania wykonywania pracy cudzoziemcom przebywającym wbrew przepisom na terytorium Rzeczypospolitej Polskiej (Dz. U. poz. 769) – przez okres 1 roku od dnia uprawomocnienia się wyroku; </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11) 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którym mowa w art. 9 lub art. 10 ustawy z dnia 15 czerwca 2012 r. o skutkach powierzania wykonywania pracy cudzoziemcom przebywającym wbrew przepisom na terytorium Rzeczypospolitej Polskiej – przez okres 1 roku od dnia uprawomocnienia się wyroku.</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Z postępowania o udzielenie zamówienia wyklucza się również wykonawców, którzy: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wykonywali bezpośrednio czynności związane z przygotowaniem prowadzonego postępowania, z wyłączeniem czynności wykonywanych podczas dialogu technicznego, o którym mowa w art. 31a ust. 1 ustawy, lub posługiwali się w celu sporządzenia oferty osobami uczestniczącymi w dokonywaniu tych czynności, chyba że udział tych wykonawców w postępowaniu nie utrudni uczciwej konkurencji; przepisu nie stosuje się do wykonawców, którym udziela się zamówienia na podstawie art. 62 ust. 1 pkt 2 lub art. 67 ust. 1 pkt 1 i 2 ustawy;</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nie wnieśli wadium do upływu terminu składania ofert, na przedłużony okres związania ofertą lub w terminie, o którym mowa w art. 46 ust. 3 ustawy, albo nie zgodzili się na przedłużenie okresu związania ofertą;</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3) złożyli nieprawdziwe informacje mające wpływ lub mogące mieć wpływ na wynik prowadzonego postępowania;</w:t>
      </w:r>
    </w:p>
    <w:p w:rsidR="00942E2C" w:rsidRPr="00942E2C" w:rsidRDefault="00942E2C" w:rsidP="00942E2C">
      <w:pPr>
        <w:suppressAutoHyphens/>
        <w:autoSpaceDE w:val="0"/>
        <w:spacing w:line="100" w:lineRule="atLeast"/>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4) nie wykazali spełniania warunków udziału w postępowaniu;</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color w:val="333399"/>
          <w:sz w:val="20"/>
          <w:szCs w:val="24"/>
          <w:lang w:eastAsia="ar-SA"/>
        </w:rPr>
      </w:pPr>
      <w:r w:rsidRPr="00942E2C">
        <w:rPr>
          <w:rFonts w:ascii="Times New Roman" w:eastAsia="Times New Roman" w:hAnsi="Times New Roman" w:cs="Times New Roman"/>
          <w:sz w:val="20"/>
          <w:szCs w:val="24"/>
          <w:lang w:eastAsia="ar-SA"/>
        </w:rPr>
        <w:t>5) należąc do tej samej grupy kapitałowej, w rozumieniu ustawy z dnia 16 lutego 2007 r. o ochronie konkurencji i konsumentów (Dz. U. 2015 r., poz. 184, ze zm.), złożyli odrębne oferty lub wnioski o dopuszczenie do udziału w tym samym postępowaniu, chyba że wykażą, że istniejące między nimi powiązania nie prowadzą do zachwiania uczciwej konkurencji pomiędzy wykonawcami w postępowaniu o udzielenie zamówienia.</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0"/>
          <w:szCs w:val="24"/>
          <w:lang w:eastAsia="ar-SA"/>
        </w:rPr>
        <w:t>2a. 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3. Zamawiający zawiadamia równocześnie wykonawców, którzy zostali wykluczeni z postępowania o udzielenie zamówienia, podając uzasadnienie faktyczne i prawne, z zastrzeżeniem art. 92 ust. 1 pkt 3 ustawy.</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4. Ofertę wykonawcy wykluczonego uznaje się za odrzuconą.</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Zgodnie z art. 24b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Zamawiający zwraca się do wykonawcy o udzielenie w określonym terminie wyjaśnień dotyczących powiązań, o których mowa w art. 24 ust. 2 pkt 5 ustawy, istniejących między przedsiębiorcami, w celu ustalenia, czy zachodzą przesłanki wykluczenia wykonawcy.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Zamawiający, oceniając wyjaśnienia, bierze pod uwagę obiektywne czynniki, w szczególności wpływ powiązań, o których mowa w art. 24 ust. 2 pkt 5 ustawy, istniejących między przedsiębiorcami, na ich zachowania w postępowaniu oraz przestrzeganie zasady uczciwej konkurencji.</w:t>
      </w:r>
    </w:p>
    <w:p w:rsidR="00942E2C" w:rsidRPr="00942E2C" w:rsidRDefault="00942E2C" w:rsidP="00942E2C">
      <w:pPr>
        <w:suppressAutoHyphens/>
        <w:spacing w:after="120"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3. Zamawiający wyklucza z postępowania o udzielenie zamówienia wykonawcę, który nie złożył wyjaśnień, oraz wykonawcę, który nie złożył listy, o której mowa w art. 26 ust. 2d ustawy.</w:t>
      </w:r>
    </w:p>
    <w:p w:rsidR="00942E2C" w:rsidRPr="00942E2C" w:rsidRDefault="00942E2C" w:rsidP="00942E2C">
      <w:pPr>
        <w:tabs>
          <w:tab w:val="left" w:leader="dot" w:pos="-2340"/>
          <w:tab w:val="left" w:leader="dot" w:pos="-2160"/>
        </w:tabs>
        <w:suppressAutoHyphens/>
        <w:spacing w:after="120" w:line="240" w:lineRule="auto"/>
        <w:ind w:firstLine="0"/>
        <w:rPr>
          <w:rFonts w:ascii="FrankfurtGothic" w:eastAsia="Times New Roman" w:hAnsi="FrankfurtGothic" w:cs="FrankfurtGothic"/>
          <w:b/>
          <w:bCs/>
          <w:color w:val="000000"/>
          <w:sz w:val="24"/>
          <w:szCs w:val="24"/>
          <w:lang w:eastAsia="ar-SA"/>
        </w:rPr>
      </w:pPr>
      <w:r w:rsidRPr="00942E2C">
        <w:rPr>
          <w:rFonts w:ascii="Times New Roman" w:eastAsia="Times New Roman" w:hAnsi="Times New Roman" w:cs="Times New Roman"/>
          <w:b/>
          <w:bCs/>
          <w:color w:val="000000"/>
          <w:sz w:val="24"/>
          <w:szCs w:val="20"/>
          <w:lang w:eastAsia="ar-SA"/>
        </w:rPr>
        <w:t xml:space="preserve">6. </w:t>
      </w:r>
      <w:r w:rsidRPr="00942E2C">
        <w:rPr>
          <w:rFonts w:ascii="Times New Roman" w:eastAsia="Times New Roman" w:hAnsi="Times New Roman" w:cs="Times New Roman"/>
          <w:color w:val="000000"/>
          <w:sz w:val="24"/>
          <w:szCs w:val="20"/>
          <w:u w:val="single"/>
          <w:lang w:eastAsia="ar-SA"/>
        </w:rPr>
        <w:t>Wykaz oświadczeń lub dokumentów, jakie mają dostarczyć wykonawcy w celu potwierdzenia spełnienia warunków udziału w postępowaniu</w:t>
      </w:r>
      <w:r w:rsidRPr="00942E2C">
        <w:rPr>
          <w:rFonts w:ascii="Times New Roman" w:eastAsia="Times New Roman" w:hAnsi="Times New Roman" w:cs="Times New Roman"/>
          <w:color w:val="000000"/>
          <w:sz w:val="24"/>
          <w:szCs w:val="20"/>
          <w:lang w:eastAsia="ar-SA"/>
        </w:rPr>
        <w: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w:t>
      </w:r>
      <w:r w:rsidRPr="00942E2C">
        <w:rPr>
          <w:rFonts w:ascii="Times New Roman" w:eastAsia="Times New Roman" w:hAnsi="Times New Roman" w:cs="Times New Roman"/>
          <w:bCs/>
          <w:color w:val="000000"/>
          <w:sz w:val="24"/>
          <w:szCs w:val="24"/>
          <w:lang w:eastAsia="ar-SA"/>
        </w:rPr>
        <w:t xml:space="preserve"> W celu oceny spełniania przez wykonawcę warunków, o których mowa w art. 22 ust. 1 ustawy, zamawiający żąda następujących dokumentów:</w:t>
      </w:r>
    </w:p>
    <w:p w:rsidR="00942E2C" w:rsidRPr="00942E2C" w:rsidRDefault="00942E2C" w:rsidP="00EC6E1F">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xml:space="preserve">1) oświadczenia o spełnieniu warunków udziału w postępowaniu, sporządzonego na druku stanowiącym </w:t>
      </w:r>
      <w:r w:rsidRPr="00942E2C">
        <w:rPr>
          <w:rFonts w:ascii="Times New Roman" w:eastAsia="Times New Roman" w:hAnsi="Times New Roman" w:cs="Times New Roman"/>
          <w:b/>
          <w:bCs/>
          <w:color w:val="000000"/>
          <w:sz w:val="24"/>
          <w:szCs w:val="24"/>
          <w:lang w:eastAsia="ar-SA"/>
        </w:rPr>
        <w:t>załącznik nr 4 do specyfikacji</w:t>
      </w:r>
      <w:r w:rsidRPr="00942E2C">
        <w:rPr>
          <w:rFonts w:ascii="Times New Roman" w:eastAsia="Times New Roman" w:hAnsi="Times New Roman" w:cs="Times New Roman"/>
          <w:bCs/>
          <w:color w:val="000000"/>
          <w:sz w:val="24"/>
          <w:szCs w:val="24"/>
          <w:lang w:eastAsia="ar-SA"/>
        </w:rPr>
        <w: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xml:space="preserve">2) wykazu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w:t>
      </w:r>
      <w:r w:rsidRPr="00942E2C">
        <w:rPr>
          <w:rFonts w:ascii="Times New Roman" w:eastAsia="Times New Roman" w:hAnsi="Times New Roman" w:cs="Times New Roman"/>
          <w:bCs/>
          <w:color w:val="000000"/>
          <w:sz w:val="24"/>
          <w:szCs w:val="24"/>
          <w:u w:val="single"/>
          <w:lang w:eastAsia="ar-SA"/>
        </w:rPr>
        <w:t>z załączeniem dowodów dotyczących najważniejszych robót</w:t>
      </w:r>
      <w:r w:rsidRPr="00942E2C">
        <w:rPr>
          <w:rFonts w:ascii="Times New Roman" w:eastAsia="Times New Roman" w:hAnsi="Times New Roman" w:cs="Times New Roman"/>
          <w:bCs/>
          <w:color w:val="000000"/>
          <w:sz w:val="24"/>
          <w:szCs w:val="24"/>
          <w:lang w:eastAsia="ar-SA"/>
        </w:rPr>
        <w:t xml:space="preserve">, określających, czy roboty te zostały wykonane w sposób należyty oraz </w:t>
      </w:r>
      <w:r w:rsidRPr="00942E2C">
        <w:rPr>
          <w:rFonts w:ascii="Times New Roman" w:eastAsia="Times New Roman" w:hAnsi="Times New Roman" w:cs="Times New Roman"/>
          <w:bCs/>
          <w:color w:val="000000"/>
          <w:sz w:val="24"/>
          <w:szCs w:val="24"/>
          <w:lang w:eastAsia="ar-SA"/>
        </w:rPr>
        <w:lastRenderedPageBreak/>
        <w:t xml:space="preserve">wskazujących, czy zostały wykonane zgodnie z zasadami sztuki budowlanej i prawidłowo ukończone, sporządzonego na druku stanowiącym </w:t>
      </w:r>
      <w:r w:rsidRPr="00942E2C">
        <w:rPr>
          <w:rFonts w:ascii="Times New Roman" w:eastAsia="Times New Roman" w:hAnsi="Times New Roman" w:cs="Times New Roman"/>
          <w:b/>
          <w:bCs/>
          <w:color w:val="000000"/>
          <w:sz w:val="24"/>
          <w:szCs w:val="24"/>
          <w:lang w:eastAsia="ar-SA"/>
        </w:rPr>
        <w:t>załącznik nr 5 do specyfikacji</w:t>
      </w:r>
      <w:r w:rsidRPr="00942E2C">
        <w:rPr>
          <w:rFonts w:ascii="Times New Roman" w:eastAsia="Times New Roman" w:hAnsi="Times New Roman" w:cs="Times New Roman"/>
          <w:bCs/>
          <w:color w:val="000000"/>
          <w:sz w:val="24"/>
          <w:szCs w:val="24"/>
          <w:lang w:eastAsia="ar-SA"/>
        </w:rPr>
        <w: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
          <w:bCs/>
          <w:color w:val="000000"/>
          <w:sz w:val="24"/>
          <w:szCs w:val="24"/>
          <w:lang w:eastAsia="ar-SA"/>
        </w:rPr>
      </w:pPr>
      <w:r w:rsidRPr="00942E2C">
        <w:rPr>
          <w:rFonts w:ascii="Times New Roman" w:eastAsia="Times New Roman" w:hAnsi="Times New Roman" w:cs="Times New Roman"/>
          <w:b/>
          <w:bCs/>
          <w:color w:val="000000"/>
          <w:sz w:val="24"/>
          <w:szCs w:val="24"/>
          <w:lang w:eastAsia="ar-SA"/>
        </w:rPr>
        <w:t xml:space="preserve">W celu zweryfikowania rzetelności, kwalifikacji, efektywności i doświadczenia wykonawcy, zamawiający żąda wskazania przez wykonawcę w wykazie, robót budowlanych wykonanych w okresie ostatnich pięciu lat przed upływem terminu składania ofert albo wniosków o dopuszczenie do udziału w postępowaniu, a jeżeli okres prowadzenia działalności jest krótszy – w tym okresie, z załączeniem dowodów dotyczących najważniejszych robót, określających, czy roboty te zostały wykonane w sposób należyty oraz wskazujących, czy zostały wykonane zgodnie z zasadami sztuki budowlanej i prawidłowo ukończone, potwierdzających spełnienie warunków dotyczących posiadania wiedzy i doświadczenia, określonych w pkt 5.1. </w:t>
      </w:r>
      <w:proofErr w:type="spellStart"/>
      <w:r w:rsidRPr="00942E2C">
        <w:rPr>
          <w:rFonts w:ascii="Times New Roman" w:eastAsia="Times New Roman" w:hAnsi="Times New Roman" w:cs="Times New Roman"/>
          <w:b/>
          <w:bCs/>
          <w:color w:val="000000"/>
          <w:sz w:val="24"/>
          <w:szCs w:val="24"/>
          <w:lang w:eastAsia="ar-SA"/>
        </w:rPr>
        <w:t>ppkt</w:t>
      </w:r>
      <w:proofErr w:type="spellEnd"/>
      <w:r w:rsidRPr="00942E2C">
        <w:rPr>
          <w:rFonts w:ascii="Times New Roman" w:eastAsia="Times New Roman" w:hAnsi="Times New Roman" w:cs="Times New Roman"/>
          <w:b/>
          <w:bCs/>
          <w:color w:val="000000"/>
          <w:sz w:val="24"/>
          <w:szCs w:val="24"/>
          <w:lang w:eastAsia="ar-SA"/>
        </w:rPr>
        <w:t xml:space="preserve"> 2 specyfikacji.</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0"/>
          <w:szCs w:val="24"/>
          <w:lang w:eastAsia="ar-SA"/>
        </w:rPr>
      </w:pPr>
      <w:r w:rsidRPr="00942E2C">
        <w:rPr>
          <w:rFonts w:ascii="Times New Roman" w:eastAsia="Times New Roman" w:hAnsi="Times New Roman" w:cs="Times New Roman"/>
          <w:bCs/>
          <w:color w:val="000000"/>
          <w:sz w:val="20"/>
          <w:szCs w:val="24"/>
          <w:lang w:eastAsia="ar-SA"/>
        </w:rPr>
        <w:t>Zgodnie z § 1 ust. 2 rozporządzenia  Prezesa Rady Ministrów z dnia 19 lutego 2013 r. w sprawie rodzajów dokumentów, jakich może żądać zamawiający od wykonawcy, oraz form, w jakich te dokumenty mogą być składane (Dz.U. poz. 231), zwane dalej „rozporządzeniem”, dowodami, o których mowa wyżej, są:</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0"/>
          <w:szCs w:val="24"/>
          <w:lang w:eastAsia="ar-SA"/>
        </w:rPr>
      </w:pPr>
      <w:r w:rsidRPr="00942E2C">
        <w:rPr>
          <w:rFonts w:ascii="Times New Roman" w:eastAsia="Times New Roman" w:hAnsi="Times New Roman" w:cs="Times New Roman"/>
          <w:bCs/>
          <w:color w:val="000000"/>
          <w:sz w:val="20"/>
          <w:szCs w:val="24"/>
          <w:lang w:eastAsia="ar-SA"/>
        </w:rPr>
        <w:t>1) poświadczenie, z tym że w odniesieniu do nadal wykonywanych dostaw lub usług okresowych lub ciągłych poświadczenie powinno być wydane nie wcześniej niż na 3 miesiące przed upływem terminu składania wniosków o dopuszczenie do udziału w postępowaniu albo ofert;</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0"/>
          <w:szCs w:val="24"/>
          <w:lang w:eastAsia="ar-SA"/>
        </w:rPr>
      </w:pPr>
      <w:r w:rsidRPr="00942E2C">
        <w:rPr>
          <w:rFonts w:ascii="Times New Roman" w:eastAsia="Times New Roman" w:hAnsi="Times New Roman" w:cs="Times New Roman"/>
          <w:bCs/>
          <w:color w:val="000000"/>
          <w:sz w:val="20"/>
          <w:szCs w:val="24"/>
          <w:lang w:eastAsia="ar-SA"/>
        </w:rPr>
        <w:t>2) w przypadku zamówień na roboty budowlane – inne dokumenty – jeżeli z uzasadnionych przyczyn o obiektywnym charakterze wykonawca nie jest w stanie uzyskać poświadczenia, o którym mowa w pkt 1;</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0"/>
          <w:szCs w:val="24"/>
          <w:lang w:eastAsia="ar-SA"/>
        </w:rPr>
      </w:pPr>
      <w:r w:rsidRPr="00942E2C">
        <w:rPr>
          <w:rFonts w:ascii="Times New Roman" w:eastAsia="Times New Roman" w:hAnsi="Times New Roman" w:cs="Times New Roman"/>
          <w:bCs/>
          <w:color w:val="000000"/>
          <w:sz w:val="20"/>
          <w:szCs w:val="24"/>
          <w:lang w:eastAsia="ar-SA"/>
        </w:rPr>
        <w:t>3) w przypadku zamówień na dostawy lub usługi – oświadczenie wykonawcy – jeżeli z uzasadnionych przyczyn o obiektywnym charakterze wykonawca nie jest w stanie uzyskać poświadczenia, o którym mowa w pkt 1.</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0"/>
          <w:szCs w:val="24"/>
          <w:lang w:eastAsia="ar-SA"/>
        </w:rPr>
      </w:pPr>
      <w:r w:rsidRPr="00942E2C">
        <w:rPr>
          <w:rFonts w:ascii="Times New Roman" w:eastAsia="Times New Roman" w:hAnsi="Times New Roman" w:cs="Times New Roman"/>
          <w:bCs/>
          <w:color w:val="000000"/>
          <w:sz w:val="20"/>
          <w:szCs w:val="24"/>
          <w:lang w:eastAsia="ar-SA"/>
        </w:rPr>
        <w:t xml:space="preserve">W przypadku gdy zamawiający jest podmiotem, na rzecz którego roboty budowlane, dostawy lub usługi wskazane w wykazie, o którym mowa w § 1 ust. 1 pkt 2 lub 3 rozporządzenia, zostały wcześniej wykonane, wykonawca nie ma obowiązku przedkładania  dowodów, o których mowa w § 1 ust. 2 rozporządzenia. </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xml:space="preserve">3) wykazu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 sporządzonego na druku, stanowiącym </w:t>
      </w:r>
      <w:r w:rsidRPr="00942E2C">
        <w:rPr>
          <w:rFonts w:ascii="Times New Roman" w:eastAsia="Times New Roman" w:hAnsi="Times New Roman" w:cs="Times New Roman"/>
          <w:b/>
          <w:bCs/>
          <w:color w:val="000000"/>
          <w:sz w:val="24"/>
          <w:szCs w:val="24"/>
          <w:lang w:eastAsia="ar-SA"/>
        </w:rPr>
        <w:t>załącznik nr 6 do specyfikacji</w:t>
      </w:r>
      <w:r w:rsidRPr="00942E2C">
        <w:rPr>
          <w:rFonts w:ascii="Times New Roman" w:eastAsia="Times New Roman" w:hAnsi="Times New Roman" w:cs="Times New Roman"/>
          <w:bCs/>
          <w:color w:val="000000"/>
          <w:sz w:val="24"/>
          <w:szCs w:val="24"/>
          <w:lang w:eastAsia="ar-SA"/>
        </w:rPr>
        <w: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xml:space="preserve">4) oświadczenia, że osoby, które będą uczestniczyć w wykonywaniu zamówienia, posiadają wymagane uprawnienia, jeżeli ustawy nakładają obowiązek posiadania takich uprawnień, sporządzonego na druku, stanowiącym </w:t>
      </w:r>
      <w:r w:rsidRPr="00942E2C">
        <w:rPr>
          <w:rFonts w:ascii="Times New Roman" w:eastAsia="Times New Roman" w:hAnsi="Times New Roman" w:cs="Times New Roman"/>
          <w:b/>
          <w:bCs/>
          <w:color w:val="000000"/>
          <w:sz w:val="24"/>
          <w:szCs w:val="24"/>
          <w:lang w:eastAsia="ar-SA"/>
        </w:rPr>
        <w:t>załącznik nr 7 do specyfikacji</w:t>
      </w:r>
      <w:r w:rsidRPr="00942E2C">
        <w:rPr>
          <w:rFonts w:ascii="Times New Roman" w:eastAsia="Times New Roman" w:hAnsi="Times New Roman" w:cs="Times New Roman"/>
          <w:bCs/>
          <w:color w:val="000000"/>
          <w:sz w:val="24"/>
          <w:szCs w:val="24"/>
          <w:lang w:eastAsia="ar-SA"/>
        </w:rPr>
        <w: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5) opłaconej polisy, a w przypadku jej braku, innego dokumentu potwierdzającego, że wykonawca jest ubezpieczony od odpowiedzialności cywilnej w zakresie prowadzonej działalności związanej z przedmiotem zamówienia.</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6.2.</w:t>
      </w:r>
      <w:r w:rsidRPr="00942E2C">
        <w:rPr>
          <w:rFonts w:ascii="Times New Roman" w:eastAsia="Times New Roman" w:hAnsi="Times New Roman" w:cs="Times New Roman"/>
          <w:bCs/>
          <w:color w:val="000000"/>
          <w:sz w:val="24"/>
          <w:szCs w:val="24"/>
          <w:lang w:eastAsia="ar-SA"/>
        </w:rPr>
        <w:t xml:space="preserve"> 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 (art. 26 ust 2c ustawy).</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6.3.</w:t>
      </w:r>
      <w:r w:rsidRPr="00942E2C">
        <w:rPr>
          <w:rFonts w:ascii="Times New Roman" w:eastAsia="Times New Roman" w:hAnsi="Times New Roman" w:cs="Times New Roman"/>
          <w:bCs/>
          <w:color w:val="000000"/>
          <w:sz w:val="24"/>
          <w:szCs w:val="24"/>
          <w:lang w:eastAsia="ar-SA"/>
        </w:rPr>
        <w:t xml:space="preserve"> Jeżeli wykonawca, wykazując spełnianie warunków, o których mowa w art. 22 ust. 1 pkt 4 ustawy, polega na zasobach innych podmiotów na zasadach określonych w art. 26 ust. 2b ustawy, zamawiający, w celu oceny, czy wykonawca będzie dysponował zasobami innych podmiotów w stopniu niezbędnym dla należytego wykonania zamówienia oraz oceny, czy stosunek łączący wykonawcę z tymi podmiotami gwarantuje rzeczywisty dostęp do ich zasobów, żąda następujących dokumentów:</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a) opłaconej polisy, a w przypadku jej braku, innego dokumentu potwierdzającego, że inny podmiot jest ubezpieczony od odpowiedzialności cywilnej w zakresie prowadzonej działalności związanej z przedmiotem zamówienia.</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6.4.</w:t>
      </w:r>
      <w:r w:rsidRPr="00942E2C">
        <w:rPr>
          <w:rFonts w:ascii="Times New Roman" w:eastAsia="Times New Roman" w:hAnsi="Times New Roman" w:cs="Times New Roman"/>
          <w:bCs/>
          <w:color w:val="000000"/>
          <w:sz w:val="24"/>
          <w:szCs w:val="24"/>
          <w:lang w:eastAsia="ar-SA"/>
        </w:rPr>
        <w:t xml:space="preserve"> Jeżeli wykonawca, wykazując spełnianie warunków, o których mowa w art. 22 ust. 1 ustawy, polega na zasobach innych podmiotów na zasadach określonych w art. 26 ust. 2b </w:t>
      </w:r>
      <w:r w:rsidRPr="00942E2C">
        <w:rPr>
          <w:rFonts w:ascii="Times New Roman" w:eastAsia="Times New Roman" w:hAnsi="Times New Roman" w:cs="Times New Roman"/>
          <w:bCs/>
          <w:color w:val="000000"/>
          <w:sz w:val="24"/>
          <w:szCs w:val="24"/>
          <w:lang w:eastAsia="ar-SA"/>
        </w:rPr>
        <w:lastRenderedPageBreak/>
        <w:t>ustawy, zamawiający, w celu oceny, czy wykonawca będzie dysponował zasobami innych podmiotów w stopniu niezbędnym dla należytego wykonania zamówienia oraz oceny, czy stosunek łączący wykonawcę z tymi podmiotami gwarantuje rzeczywisty dostęp do ich zasobów, może żądać dokumentów dotyczących w szczególności:</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a) zakresu dostępnych wykonawcy zasobów innego podmiotu,</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b) sposobu wykorzystania zasobów innego podmiotu, przez wykonawcę, przy wykonywaniu zamówienia,</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c) charakteru stosunku, jaki będzie łączył wykonawcę z innym podmiotem,</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d) zakresu i okresu udziału innego podmiotu przy wykonywaniu zamówienia.</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6.5.</w:t>
      </w:r>
      <w:r w:rsidRPr="00942E2C">
        <w:rPr>
          <w:rFonts w:ascii="Times New Roman" w:eastAsia="Times New Roman" w:hAnsi="Times New Roman" w:cs="Times New Roman"/>
          <w:bCs/>
          <w:color w:val="000000"/>
          <w:sz w:val="24"/>
          <w:szCs w:val="24"/>
          <w:lang w:eastAsia="ar-SA"/>
        </w:rPr>
        <w:t xml:space="preserve"> W celu wykazania braku podstaw do wykluczenia z postępowania o udzielenie zamówienia wykonawcy w okolicznościach, o których mowa w art. 24 ust. 1 ustawy, w postępowaniu określonym w art. 26 ust. 2 ustawy zamawiający żąda, następujących dokumentów:</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xml:space="preserve">1) oświadczenia o braku podstaw do wykluczenia, sporządzonego na druku stanowiącym </w:t>
      </w:r>
      <w:r w:rsidRPr="00942E2C">
        <w:rPr>
          <w:rFonts w:ascii="Times New Roman" w:eastAsia="Times New Roman" w:hAnsi="Times New Roman" w:cs="Times New Roman"/>
          <w:b/>
          <w:bCs/>
          <w:color w:val="000000"/>
          <w:sz w:val="24"/>
          <w:szCs w:val="24"/>
          <w:lang w:eastAsia="ar-SA"/>
        </w:rPr>
        <w:t>załącznik nr 8 do specyfikacji</w:t>
      </w:r>
      <w:r w:rsidRPr="00942E2C">
        <w:rPr>
          <w:rFonts w:ascii="Times New Roman" w:eastAsia="Times New Roman" w:hAnsi="Times New Roman" w:cs="Times New Roman"/>
          <w:bCs/>
          <w:color w:val="000000"/>
          <w:sz w:val="24"/>
          <w:szCs w:val="24"/>
          <w:lang w:eastAsia="ar-SA"/>
        </w:rPr>
        <w: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2) aktualnego odpisu z właściwego rejestru lub z centralnej ewidencji i informacji o działalności gospodarczej, jeżeli odrębne przepisy wymagają wpisu do rejestru lub ewidencji, w celu wykazania braku podstaw do wykluczenia w oparciu o art. 24 ust. 1 pkt 2 ustawy, wystawionego nie wcześniej niż 6 miesięcy przed upływem terminu składania wniosków o dopuszczenie do udziału w postępowaniu o udzielenie zamówienia albo składania ofert;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3) aktualnego zaświadczenia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4) aktualnego zaświadczenia właściwego oddziału Zakładu Ubezpieczeń Społecznych lub Kasy Rolniczego Ubezpieczenia Społecznego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5) aktualnej informacji z Krajowego Rejestru Karnego w zakresie określonym w art. 24 ust. 1 pkt 4–8 ustawy, wystawionej nie wcześniej niż 6 miesięcy przed upływem terminu składania wniosków o dopuszczenie do udziału w postępowaniu o udzielenie zamówienia albo składania ofert;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6) aktualnej informacji z Krajowego Rejestru Karnego w zakresie określonym w art. 24 ust. 1 pkt 9 ustawy, wystawionej nie wcześniej niż 6 miesięcy przed upływem terminu składania wniosków o dopuszczenie do udziału w postępowaniu o udzielenie zamówienia albo składania ofert;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7) aktualnej informacji z Krajowego Rejestru Karnego w zakresie określonym w art. 24 ust. 1 pkt 10 i 11 ustawy, wystawionej nie wcześniej niż 6 miesięcy przed upływem terminu składania wniosków o dopuszczenie do udziału w postępowaniu o udzielenie zamówienia albo składania ofert.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6.6.</w:t>
      </w:r>
      <w:r w:rsidRPr="00942E2C">
        <w:rPr>
          <w:rFonts w:ascii="Times New Roman" w:eastAsia="Times New Roman" w:hAnsi="Times New Roman" w:cs="Times New Roman"/>
          <w:bCs/>
          <w:color w:val="000000"/>
          <w:sz w:val="24"/>
          <w:szCs w:val="24"/>
          <w:lang w:eastAsia="ar-SA"/>
        </w:rPr>
        <w:t xml:space="preserve"> Wykonawca, wraz z wnioskiem lub ofertą, składa listę podmiotów należących do tej samej grupy kapitałowej, o której mowa w art. 24 ust. 2 pkt 5 ustawy, albo informację o tym, że nie należy do grupy kapitałowej (art. 26 ust 2d ustawy), sporządzoną na druku stanowiącym </w:t>
      </w:r>
      <w:r w:rsidRPr="00942E2C">
        <w:rPr>
          <w:rFonts w:ascii="Times New Roman" w:eastAsia="Times New Roman" w:hAnsi="Times New Roman" w:cs="Times New Roman"/>
          <w:b/>
          <w:bCs/>
          <w:color w:val="000000"/>
          <w:sz w:val="24"/>
          <w:szCs w:val="24"/>
          <w:lang w:eastAsia="ar-SA"/>
        </w:rPr>
        <w:t>załącznik nr 9 do specyfikacji</w:t>
      </w:r>
      <w:r w:rsidRPr="00942E2C">
        <w:rPr>
          <w:rFonts w:ascii="Times New Roman" w:eastAsia="Times New Roman" w:hAnsi="Times New Roman" w:cs="Times New Roman"/>
          <w:bCs/>
          <w:color w:val="000000"/>
          <w:sz w:val="24"/>
          <w:szCs w:val="24"/>
          <w:lang w:eastAsia="ar-SA"/>
        </w:rPr>
        <w: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lastRenderedPageBreak/>
        <w:t>6.7.</w:t>
      </w:r>
      <w:r w:rsidRPr="00942E2C">
        <w:rPr>
          <w:rFonts w:ascii="Times New Roman" w:eastAsia="Times New Roman" w:hAnsi="Times New Roman" w:cs="Times New Roman"/>
          <w:bCs/>
          <w:color w:val="000000"/>
          <w:sz w:val="24"/>
          <w:szCs w:val="24"/>
          <w:lang w:eastAsia="ar-SA"/>
        </w:rPr>
        <w:t xml:space="preserve"> Dokumenty są składane w oryginale lub kopii poświadczonej za zgodność z oryginałem przez wykonawcę.</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6.8.</w:t>
      </w:r>
      <w:r w:rsidRPr="00942E2C">
        <w:rPr>
          <w:rFonts w:ascii="Times New Roman" w:eastAsia="Times New Roman" w:hAnsi="Times New Roman" w:cs="Times New Roman"/>
          <w:bCs/>
          <w:color w:val="000000"/>
          <w:sz w:val="24"/>
          <w:szCs w:val="24"/>
          <w:lang w:eastAsia="ar-SA"/>
        </w:rPr>
        <w:t xml:space="preserve"> W przypadku wykonawców wspólnie ubiegających się o udzielenie zamówienia oraz w przypadku innych podmiotów, na zasobach których wykonawca polega na zasadach określonych w art. 26 ust. 2b ustawy, kopie dokumentów dotyczących odpowiednio wykonawcy lub tych podmiotów są poświadczane za zgodność z oryginałem odpowiednio przez wykonawcę lub te podmioty.</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6.9.</w:t>
      </w:r>
      <w:r w:rsidRPr="00942E2C">
        <w:rPr>
          <w:rFonts w:ascii="Times New Roman" w:eastAsia="Times New Roman" w:hAnsi="Times New Roman" w:cs="Times New Roman"/>
          <w:bCs/>
          <w:color w:val="000000"/>
          <w:sz w:val="24"/>
          <w:szCs w:val="24"/>
          <w:lang w:eastAsia="ar-SA"/>
        </w:rPr>
        <w:t xml:space="preserve"> Zamawiający może żądać przedstawienia oryginału lub notarialnie poświadczonej kopii dokumentu wyłącznie wtedy, gdy złożona kopia dokumentu jest nieczytelna lub budzi wątpliwości co do jej prawdziwości.</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6.10.</w:t>
      </w:r>
      <w:r w:rsidRPr="00942E2C">
        <w:rPr>
          <w:rFonts w:ascii="Times New Roman" w:eastAsia="Times New Roman" w:hAnsi="Times New Roman" w:cs="Times New Roman"/>
          <w:bCs/>
          <w:color w:val="000000"/>
          <w:sz w:val="24"/>
          <w:szCs w:val="24"/>
          <w:lang w:eastAsia="ar-SA"/>
        </w:rPr>
        <w:t xml:space="preserve"> Dokumenty sporządzone w języku obcym są składane wraz z tłumaczeniem na język polski. Tłumaczenie nie jest wymagane, jeżeli zamawiający wyraził zgodę, o której mowa w art. 9 ust. 3 ustawy.</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6.11.</w:t>
      </w:r>
      <w:r w:rsidRPr="00942E2C">
        <w:rPr>
          <w:rFonts w:ascii="Times New Roman" w:eastAsia="Times New Roman" w:hAnsi="Times New Roman" w:cs="Times New Roman"/>
          <w:bCs/>
          <w:color w:val="000000"/>
          <w:sz w:val="24"/>
          <w:szCs w:val="24"/>
          <w:lang w:eastAsia="ar-SA"/>
        </w:rPr>
        <w:t xml:space="preserve"> Wykonawcy składający ofertę wspólnie, na podstawie art. 23 ustawy (np. konsorcjum), zobowiązani są, poza dokumentami wymienionymi wyżej, do złożenia dokumentu ustanawiającego pełnomocnika do reprezentowania ich w postępowaniu albo reprezentowania w postępowaniu i zawarcia umowy w sprawie zamówienia publicznego. </w:t>
      </w:r>
      <w:r w:rsidRPr="00942E2C">
        <w:rPr>
          <w:rFonts w:ascii="Times New Roman" w:eastAsia="Times New Roman" w:hAnsi="Times New Roman" w:cs="Times New Roman"/>
          <w:b/>
          <w:bCs/>
          <w:color w:val="000000"/>
          <w:sz w:val="24"/>
          <w:szCs w:val="24"/>
          <w:lang w:eastAsia="ar-SA"/>
        </w:rPr>
        <w:t>Zamawiający wymaga załączenia dokumentu w formie oryginału lub poświadczonej przez notariusza kopii, z którego będzie wynikało pełnomocnictwo</w:t>
      </w:r>
      <w:r w:rsidRPr="00942E2C">
        <w:rPr>
          <w:rFonts w:ascii="Times New Roman" w:eastAsia="Times New Roman" w:hAnsi="Times New Roman" w:cs="Times New Roman"/>
          <w:bCs/>
          <w:color w:val="000000"/>
          <w:sz w:val="24"/>
          <w:szCs w:val="24"/>
          <w:lang w:eastAsia="ar-SA"/>
        </w:rPr>
        <w:t xml:space="preserve">. Przepisy dotyczące wykonawcy stosuje się odpowiednio do wykonawców ubiegających się o udzielenie zamówienia wspólnie. Jeżeli oferta wykonawców, składających ofertę wspólnie zostanie wybrana, zamawiający może przed zawarciem umowy w sprawie zamówienia publicznego, wymagać umowy regulującej współpracę tych wykonawców. </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u w:val="single"/>
          <w:lang w:eastAsia="ar-SA"/>
        </w:rPr>
      </w:pPr>
      <w:r w:rsidRPr="00942E2C">
        <w:rPr>
          <w:rFonts w:ascii="Times New Roman" w:eastAsia="Times New Roman" w:hAnsi="Times New Roman" w:cs="Times New Roman"/>
          <w:bCs/>
          <w:color w:val="000000"/>
          <w:sz w:val="24"/>
          <w:szCs w:val="24"/>
          <w:u w:val="single"/>
          <w:lang w:eastAsia="ar-SA"/>
        </w:rPr>
        <w:t>Dokumenty podmiotów zagranicznych:</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6.12.</w:t>
      </w:r>
      <w:r w:rsidRPr="00942E2C">
        <w:rPr>
          <w:rFonts w:ascii="Times New Roman" w:eastAsia="Times New Roman" w:hAnsi="Times New Roman" w:cs="Times New Roman"/>
          <w:bCs/>
          <w:color w:val="000000"/>
          <w:sz w:val="24"/>
          <w:szCs w:val="24"/>
          <w:lang w:eastAsia="ar-SA"/>
        </w:rPr>
        <w:t xml:space="preserve"> Jeżeli, w przypadku wykonawcy mającego siedzibę na terytorium Rzeczypospolitej Polskiej, osoby, o których mowa w art. 24 ust. 1 pkt 5–8, 10 i 11 ustawy, mają miejsce zamieszkania poza terytorium Rzeczypospolitej Polskiej, wykonawca składa w odniesieniu do nich zaświadczenie właściwego organu sądowego albo administracyjnego miejsca zamieszkania, dotyczące niekaralności tych osób w zakresie określonym w art. 24 ust. 1 pkt 5–8, 10 i 11 ustawy, wystawione nie wcześniej niż 6 miesięcy przed upływem terminu składania wniosków o dopuszczenie do udziału w postępowaniu o udzielenie zamówienia albo składania ofert, z tym że w przypadku gdy w miejscu zamieszkania tych osób nie wydaje się takich zaświadczeń – zastępuje się je dokumentem zawierającym oświadczenie złożone przed właściwym organem sądowym, administracyjnym albo organem samorządu zawodowego lub gospodarczego miejsca zamieszkania tych osób lub przed notariuszem.</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6.13.</w:t>
      </w:r>
      <w:r w:rsidRPr="00942E2C">
        <w:rPr>
          <w:rFonts w:ascii="Times New Roman" w:eastAsia="Times New Roman" w:hAnsi="Times New Roman" w:cs="Times New Roman"/>
          <w:bCs/>
          <w:color w:val="000000"/>
          <w:sz w:val="24"/>
          <w:szCs w:val="24"/>
          <w:lang w:eastAsia="ar-SA"/>
        </w:rPr>
        <w:t xml:space="preserve"> Jeżeli wykonawca ma siedzibę lub miejsce zamieszkania poza terytorium Rzeczypospolitej Polskiej, zamiast dokumentów:</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o których mowa w § 3 ust. 1 rozporządzenia:</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a) pkt 2–4 i 6 – składa dokument lub dokumenty wystawione w kraju, w którym ma siedzibę lub miejsce zamieszkania, potwierdzające odpowiednio, że:</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nie otwarto jego likwidacji ani nie ogłoszono upadłości,</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942E2C" w:rsidRPr="00942E2C" w:rsidRDefault="00942E2C" w:rsidP="00942E2C">
      <w:pPr>
        <w:tabs>
          <w:tab w:val="left" w:leader="dot" w:pos="-2340"/>
          <w:tab w:val="left" w:leader="dot" w:pos="-2160"/>
          <w:tab w:val="center" w:pos="4536"/>
          <w:tab w:val="right" w:pos="9072"/>
        </w:tabs>
        <w:suppressAutoHyphens/>
        <w:spacing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  nie orzeczono wobec niego zakazu ubiegania się o zamówienie,</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color w:val="000000"/>
          <w:sz w:val="24"/>
          <w:szCs w:val="24"/>
          <w:lang w:eastAsia="ar-SA"/>
        </w:rPr>
        <w:t>b) pkt 5 i 7 – składa zaświadczenie właściwego organu sądowego lub administracyjnego miejsca zamieszkania albo zamieszkania osoby, której dokumenty dotyczą, w zakresie określonym w art. 24 ust. 1 pkt 4–8,10 i 11 ustawy.</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6.14.</w:t>
      </w:r>
      <w:r w:rsidRPr="00942E2C">
        <w:rPr>
          <w:rFonts w:ascii="Times New Roman" w:eastAsia="Times New Roman" w:hAnsi="Times New Roman" w:cs="Times New Roman"/>
          <w:bCs/>
          <w:color w:val="000000"/>
          <w:sz w:val="24"/>
          <w:szCs w:val="24"/>
          <w:lang w:eastAsia="ar-SA"/>
        </w:rPr>
        <w:t xml:space="preserve"> Dokumenty, o których mowa w § 4 ust. 1 pkt 1 lit. a </w:t>
      </w:r>
      <w:proofErr w:type="spellStart"/>
      <w:r w:rsidRPr="00942E2C">
        <w:rPr>
          <w:rFonts w:ascii="Times New Roman" w:eastAsia="Times New Roman" w:hAnsi="Times New Roman" w:cs="Times New Roman"/>
          <w:bCs/>
          <w:color w:val="000000"/>
          <w:sz w:val="24"/>
          <w:szCs w:val="24"/>
          <w:lang w:eastAsia="ar-SA"/>
        </w:rPr>
        <w:t>tiret</w:t>
      </w:r>
      <w:proofErr w:type="spellEnd"/>
      <w:r w:rsidRPr="00942E2C">
        <w:rPr>
          <w:rFonts w:ascii="Times New Roman" w:eastAsia="Times New Roman" w:hAnsi="Times New Roman" w:cs="Times New Roman"/>
          <w:bCs/>
          <w:color w:val="000000"/>
          <w:sz w:val="24"/>
          <w:szCs w:val="24"/>
          <w:lang w:eastAsia="ar-SA"/>
        </w:rPr>
        <w:t xml:space="preserve"> pierwsze i trzecie, lit. b oraz pkt 2 rozporządzenia, powinny być wystawione nie wcześniej niż 6 miesięcy przed upływem </w:t>
      </w:r>
      <w:r w:rsidRPr="00942E2C">
        <w:rPr>
          <w:rFonts w:ascii="Times New Roman" w:eastAsia="Times New Roman" w:hAnsi="Times New Roman" w:cs="Times New Roman"/>
          <w:bCs/>
          <w:color w:val="000000"/>
          <w:sz w:val="24"/>
          <w:szCs w:val="24"/>
          <w:lang w:eastAsia="ar-SA"/>
        </w:rPr>
        <w:lastRenderedPageBreak/>
        <w:t xml:space="preserve">terminu składania wniosków o dopuszczenie do udziału w postępowaniu o udzielenie zamówienia albo składania ofert. Dokument, o którym mowa w § 4 ust. 1 pkt 1 lit. a </w:t>
      </w:r>
      <w:proofErr w:type="spellStart"/>
      <w:r w:rsidRPr="00942E2C">
        <w:rPr>
          <w:rFonts w:ascii="Times New Roman" w:eastAsia="Times New Roman" w:hAnsi="Times New Roman" w:cs="Times New Roman"/>
          <w:bCs/>
          <w:color w:val="000000"/>
          <w:sz w:val="24"/>
          <w:szCs w:val="24"/>
          <w:lang w:eastAsia="ar-SA"/>
        </w:rPr>
        <w:t>tiret</w:t>
      </w:r>
      <w:proofErr w:type="spellEnd"/>
      <w:r w:rsidRPr="00942E2C">
        <w:rPr>
          <w:rFonts w:ascii="Times New Roman" w:eastAsia="Times New Roman" w:hAnsi="Times New Roman" w:cs="Times New Roman"/>
          <w:bCs/>
          <w:color w:val="000000"/>
          <w:sz w:val="24"/>
          <w:szCs w:val="24"/>
          <w:lang w:eastAsia="ar-SA"/>
        </w:rPr>
        <w:t xml:space="preserve"> drugie rozporządzenia, powinien być wystawiony nie wcześniej niż 3 miesiące przed upływem terminu składania wniosków o dopuszczenie do udziału w postępowaniu o udzielenie zamówienia albo składania ofert.</w:t>
      </w:r>
    </w:p>
    <w:p w:rsidR="00942E2C" w:rsidRPr="00942E2C" w:rsidRDefault="00942E2C" w:rsidP="00942E2C">
      <w:pPr>
        <w:tabs>
          <w:tab w:val="left" w:leader="dot" w:pos="-2340"/>
          <w:tab w:val="left" w:leader="dot" w:pos="-2160"/>
          <w:tab w:val="center" w:pos="4536"/>
          <w:tab w:val="right" w:pos="9072"/>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6.15.</w:t>
      </w:r>
      <w:r w:rsidRPr="00942E2C">
        <w:rPr>
          <w:rFonts w:ascii="Times New Roman" w:eastAsia="Times New Roman" w:hAnsi="Times New Roman" w:cs="Times New Roman"/>
          <w:bCs/>
          <w:color w:val="000000"/>
          <w:sz w:val="24"/>
          <w:szCs w:val="24"/>
          <w:lang w:eastAsia="ar-SA"/>
        </w:rPr>
        <w:t xml:space="preserve"> Jeżeli w kraju miejsca zamieszkania osoby lub w kraju, w którym wykonawca ma siedzibę lub miejsce zamieszkania, nie wydaje się dokumentów, o których mowa w § 4 ust. 1 rozporządzenia,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Przepis § 4 ust. 2 rozporządzenia stosuje się odpowiednio. </w:t>
      </w:r>
    </w:p>
    <w:p w:rsidR="00942E2C" w:rsidRPr="00942E2C" w:rsidRDefault="00942E2C" w:rsidP="00942E2C">
      <w:pPr>
        <w:tabs>
          <w:tab w:val="left" w:leader="dot" w:pos="-2340"/>
          <w:tab w:val="left" w:leader="dot" w:pos="-2160"/>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
          <w:bCs/>
          <w:color w:val="000000"/>
          <w:sz w:val="24"/>
          <w:szCs w:val="24"/>
          <w:lang w:eastAsia="ar-SA"/>
        </w:rPr>
        <w:t>6.16.</w:t>
      </w:r>
      <w:r w:rsidRPr="00942E2C">
        <w:rPr>
          <w:rFonts w:ascii="Times New Roman" w:eastAsia="Times New Roman" w:hAnsi="Times New Roman" w:cs="Times New Roman"/>
          <w:bCs/>
          <w:color w:val="000000"/>
          <w:sz w:val="24"/>
          <w:szCs w:val="24"/>
          <w:lang w:eastAsia="ar-SA"/>
        </w:rPr>
        <w:t xml:space="preserve">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942E2C" w:rsidRPr="00942E2C" w:rsidRDefault="00942E2C" w:rsidP="00942E2C">
      <w:pPr>
        <w:tabs>
          <w:tab w:val="left" w:leader="dot" w:pos="-2340"/>
          <w:tab w:val="left" w:pos="-2160"/>
        </w:tabs>
        <w:suppressAutoHyphens/>
        <w:spacing w:after="120" w:line="240" w:lineRule="auto"/>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color w:val="000000"/>
          <w:sz w:val="24"/>
          <w:szCs w:val="20"/>
          <w:lang w:eastAsia="ar-SA"/>
        </w:rPr>
        <w:t xml:space="preserve">7. </w:t>
      </w:r>
      <w:r w:rsidRPr="00942E2C">
        <w:rPr>
          <w:rFonts w:ascii="Times New Roman" w:eastAsia="Times New Roman" w:hAnsi="Times New Roman" w:cs="Times New Roman"/>
          <w:color w:val="000000"/>
          <w:sz w:val="24"/>
          <w:szCs w:val="20"/>
          <w:u w:val="single"/>
          <w:lang w:eastAsia="ar-SA"/>
        </w:rPr>
        <w:t>Informacje o sposobie porozumiewania się zamawiającego z wykonawcami oraz przekazywania oświadczeń lub dokumentów, a także wskazanie osób uprawnionych do porozumiewania się z wykonawcami</w:t>
      </w:r>
      <w:r w:rsidRPr="00942E2C">
        <w:rPr>
          <w:rFonts w:ascii="Times New Roman" w:eastAsia="Times New Roman" w:hAnsi="Times New Roman" w:cs="Times New Roman"/>
          <w:color w:val="000000"/>
          <w:sz w:val="24"/>
          <w:szCs w:val="20"/>
          <w:lang w:eastAsia="ar-SA"/>
        </w:rPr>
        <w:t>:</w:t>
      </w:r>
    </w:p>
    <w:p w:rsidR="00942E2C" w:rsidRPr="00942E2C" w:rsidRDefault="00942E2C" w:rsidP="00942E2C">
      <w:pPr>
        <w:suppressAutoHyphens/>
        <w:spacing w:after="120" w:line="240" w:lineRule="auto"/>
        <w:ind w:firstLine="0"/>
        <w:rPr>
          <w:rFonts w:ascii="Times New Roman" w:eastAsia="Times New Roman" w:hAnsi="Times New Roman" w:cs="Times New Roman"/>
          <w:sz w:val="24"/>
          <w:lang w:eastAsia="ar-SA"/>
        </w:rPr>
      </w:pPr>
      <w:r w:rsidRPr="00942E2C">
        <w:rPr>
          <w:rFonts w:ascii="Times New Roman" w:eastAsia="Times New Roman" w:hAnsi="Times New Roman" w:cs="Times New Roman"/>
          <w:sz w:val="24"/>
          <w:szCs w:val="24"/>
          <w:lang w:eastAsia="ar-SA"/>
        </w:rPr>
        <w:t>W prowadzonym postępowaniu zamawiający nie dopuszcza  porozumiewania się drogą elektroniczną. Oświadczenia, wnioski, zawiadomienia oraz informacje zamawiający i wykonawcy przekazują  pisemnie lub faksem, z zastrzeżeniem że oświadczenia i dokumenty potwierdzające spełnianie warunków udziału w postępowaniu należy niezwłocznie potwierdzić pisemnie. Oświadczenia, wnioski, zawiadomienia oraz informacje przekazane za pomocą faksu uważa się za złożone w terminie, jeżeli ich treść dotarła do adresata przed upływem terminu. Każda ze stron na żądanie drugiej niezwłocznie potwierdza fakt ich otrzymania. Numery telefonów i faksu  zamawiającego zostały podane w rozdziale I pkt 1 niniejszej specyfikacji.</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lang w:eastAsia="ar-SA"/>
        </w:rPr>
        <w:t>Do porozumiewania się z wykonawcami upoważnione są następujące osoby:</w:t>
      </w:r>
    </w:p>
    <w:p w:rsidR="00942E2C" w:rsidRPr="00942E2C" w:rsidRDefault="00942E2C" w:rsidP="00EC6E1F">
      <w:pPr>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Jan Jeżewski – w sprawach proceduralnych – inspektor w Wydziale Inwestycji i Rozwoju Starostwa Powiatowego we Włocławku, pok. nr 28, tel. (54) 230 46 44,</w:t>
      </w:r>
    </w:p>
    <w:p w:rsidR="00942E2C" w:rsidRPr="00942E2C" w:rsidRDefault="00942E2C" w:rsidP="00EC6E1F">
      <w:pPr>
        <w:spacing w:after="120" w:line="240" w:lineRule="auto"/>
        <w:ind w:firstLine="0"/>
        <w:rPr>
          <w:rFonts w:ascii="Times New Roman" w:eastAsia="Times New Roman" w:hAnsi="Times New Roman" w:cs="Times New Roman"/>
          <w:bCs/>
          <w:sz w:val="24"/>
          <w:szCs w:val="24"/>
          <w:lang w:eastAsia="ar-SA"/>
        </w:rPr>
      </w:pPr>
      <w:r w:rsidRPr="00942E2C">
        <w:rPr>
          <w:rFonts w:ascii="Times New Roman" w:eastAsia="Times New Roman" w:hAnsi="Times New Roman" w:cs="Times New Roman"/>
          <w:sz w:val="24"/>
          <w:szCs w:val="24"/>
          <w:lang w:eastAsia="ar-SA"/>
        </w:rPr>
        <w:t>- Artur Płoszaj – w sprawach przedmiotu zamówienia – podinspektor w Wydziale Inwestycji i Rozwoju, pok. nr 31, tel. (54) 230 46 45.</w:t>
      </w:r>
    </w:p>
    <w:p w:rsidR="00942E2C" w:rsidRPr="00942E2C" w:rsidRDefault="00942E2C" w:rsidP="00942E2C">
      <w:pPr>
        <w:tabs>
          <w:tab w:val="left" w:leader="dot" w:pos="-2340"/>
        </w:tabs>
        <w:suppressAutoHyphens/>
        <w:spacing w:after="120" w:line="240" w:lineRule="auto"/>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color w:val="000000"/>
          <w:sz w:val="24"/>
          <w:szCs w:val="20"/>
          <w:lang w:eastAsia="ar-SA"/>
        </w:rPr>
        <w:t xml:space="preserve">8. </w:t>
      </w:r>
      <w:r w:rsidRPr="00942E2C">
        <w:rPr>
          <w:rFonts w:ascii="Times New Roman" w:eastAsia="Times New Roman" w:hAnsi="Times New Roman" w:cs="Times New Roman"/>
          <w:color w:val="000000"/>
          <w:sz w:val="24"/>
          <w:szCs w:val="20"/>
          <w:u w:val="single"/>
          <w:lang w:eastAsia="ar-SA"/>
        </w:rPr>
        <w:t>Wymagania dotyczące wadium</w:t>
      </w:r>
      <w:r w:rsidRPr="00942E2C">
        <w:rPr>
          <w:rFonts w:ascii="Times New Roman" w:eastAsia="Times New Roman" w:hAnsi="Times New Roman" w:cs="Times New Roman"/>
          <w:color w:val="000000"/>
          <w:sz w:val="24"/>
          <w:szCs w:val="20"/>
          <w:lang w:eastAsia="ar-SA"/>
        </w:rPr>
        <w:t>:</w:t>
      </w:r>
    </w:p>
    <w:p w:rsidR="00942E2C" w:rsidRPr="00942E2C" w:rsidRDefault="00942E2C" w:rsidP="00942E2C">
      <w:pPr>
        <w:tabs>
          <w:tab w:val="left" w:leader="dot" w:pos="-2340"/>
        </w:tabs>
        <w:suppressAutoHyphens/>
        <w:spacing w:after="120" w:line="240" w:lineRule="auto"/>
        <w:ind w:firstLine="0"/>
        <w:rPr>
          <w:rFonts w:ascii="FrankfurtGothic" w:eastAsia="Times New Roman" w:hAnsi="FrankfurtGothic" w:cs="FrankfurtGothic"/>
          <w:sz w:val="19"/>
          <w:szCs w:val="20"/>
          <w:lang w:eastAsia="ar-SA"/>
        </w:rPr>
      </w:pPr>
      <w:r w:rsidRPr="00942E2C">
        <w:rPr>
          <w:rFonts w:ascii="Times New Roman" w:eastAsia="Times New Roman" w:hAnsi="Times New Roman" w:cs="Times New Roman"/>
          <w:bCs/>
          <w:sz w:val="24"/>
          <w:szCs w:val="20"/>
          <w:lang w:eastAsia="ar-SA"/>
        </w:rPr>
        <w:t>Zamawiający żąda złożenia,</w:t>
      </w:r>
      <w:r w:rsidRPr="00942E2C">
        <w:rPr>
          <w:rFonts w:ascii="Times New Roman" w:eastAsia="Times New Roman" w:hAnsi="Times New Roman" w:cs="Times New Roman"/>
          <w:b/>
          <w:bCs/>
          <w:sz w:val="24"/>
          <w:szCs w:val="20"/>
          <w:lang w:eastAsia="ar-SA"/>
        </w:rPr>
        <w:t xml:space="preserve"> do dnia</w:t>
      </w:r>
      <w:r w:rsidRPr="00035D14">
        <w:rPr>
          <w:rFonts w:ascii="Times New Roman" w:eastAsia="Times New Roman" w:hAnsi="Times New Roman" w:cs="Times New Roman"/>
          <w:b/>
          <w:bCs/>
          <w:sz w:val="24"/>
          <w:szCs w:val="20"/>
          <w:lang w:eastAsia="ar-SA"/>
        </w:rPr>
        <w:t xml:space="preserve"> </w:t>
      </w:r>
      <w:r w:rsidR="00FB4DAA" w:rsidRPr="00035D14">
        <w:rPr>
          <w:rFonts w:ascii="Times New Roman" w:eastAsia="Times New Roman" w:hAnsi="Times New Roman" w:cs="Times New Roman"/>
          <w:b/>
          <w:bCs/>
          <w:sz w:val="24"/>
          <w:szCs w:val="20"/>
          <w:lang w:eastAsia="ar-SA"/>
        </w:rPr>
        <w:t xml:space="preserve">04 lipca </w:t>
      </w:r>
      <w:r w:rsidRPr="00035D14">
        <w:rPr>
          <w:rFonts w:ascii="Times New Roman" w:eastAsia="Times New Roman" w:hAnsi="Times New Roman" w:cs="Times New Roman"/>
          <w:b/>
          <w:bCs/>
          <w:sz w:val="24"/>
          <w:szCs w:val="20"/>
          <w:lang w:eastAsia="ar-SA"/>
        </w:rPr>
        <w:t>2016 r.</w:t>
      </w:r>
      <w:r w:rsidRPr="00035D14">
        <w:rPr>
          <w:rFonts w:ascii="Times New Roman" w:eastAsia="Times New Roman" w:hAnsi="Times New Roman" w:cs="Times New Roman"/>
          <w:bCs/>
          <w:sz w:val="24"/>
          <w:szCs w:val="20"/>
          <w:lang w:eastAsia="ar-SA"/>
        </w:rPr>
        <w:t xml:space="preserve"> </w:t>
      </w:r>
      <w:r w:rsidRPr="00942E2C">
        <w:rPr>
          <w:rFonts w:ascii="Times New Roman" w:eastAsia="Times New Roman" w:hAnsi="Times New Roman" w:cs="Times New Roman"/>
          <w:bCs/>
          <w:sz w:val="24"/>
          <w:szCs w:val="20"/>
          <w:lang w:eastAsia="ar-SA"/>
        </w:rPr>
        <w:t xml:space="preserve">do godz. 10:00, wadium  w wysokości </w:t>
      </w:r>
      <w:r w:rsidRPr="00942E2C">
        <w:rPr>
          <w:rFonts w:ascii="Times New Roman" w:eastAsia="Times New Roman" w:hAnsi="Times New Roman" w:cs="Times New Roman"/>
          <w:b/>
          <w:bCs/>
          <w:sz w:val="24"/>
          <w:szCs w:val="20"/>
          <w:lang w:eastAsia="ar-SA"/>
        </w:rPr>
        <w:t>4.500,00 zł.</w:t>
      </w:r>
      <w:r w:rsidRPr="00942E2C">
        <w:rPr>
          <w:rFonts w:ascii="Times New Roman" w:eastAsia="Times New Roman" w:hAnsi="Times New Roman" w:cs="Times New Roman"/>
          <w:bCs/>
          <w:sz w:val="24"/>
          <w:szCs w:val="20"/>
          <w:lang w:eastAsia="ar-SA"/>
        </w:rPr>
        <w:t xml:space="preserve"> (słownie: cztery tysiące pięćset i 00/100 złotych).</w:t>
      </w:r>
      <w:r w:rsidRPr="00942E2C">
        <w:rPr>
          <w:rFonts w:ascii="Times New Roman" w:eastAsia="Times New Roman" w:hAnsi="Times New Roman" w:cs="Times New Roman"/>
          <w:sz w:val="24"/>
          <w:szCs w:val="20"/>
          <w:lang w:eastAsia="ar-SA"/>
        </w:rPr>
        <w:t xml:space="preserve"> </w:t>
      </w:r>
    </w:p>
    <w:p w:rsidR="00942E2C" w:rsidRPr="00942E2C" w:rsidRDefault="00942E2C" w:rsidP="00942E2C">
      <w:pPr>
        <w:tabs>
          <w:tab w:val="left" w:leader="dot" w:pos="-2340"/>
        </w:tabs>
        <w:suppressAutoHyphens/>
        <w:spacing w:line="258" w:lineRule="atLeast"/>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sz w:val="24"/>
          <w:szCs w:val="20"/>
          <w:lang w:eastAsia="ar-SA"/>
        </w:rPr>
        <w:t>Wadium</w:t>
      </w:r>
      <w:r w:rsidRPr="00942E2C">
        <w:rPr>
          <w:rFonts w:ascii="Times New Roman" w:eastAsia="Times New Roman" w:hAnsi="Times New Roman" w:cs="Times New Roman"/>
          <w:color w:val="000000"/>
          <w:sz w:val="24"/>
          <w:szCs w:val="20"/>
          <w:lang w:eastAsia="ar-SA"/>
        </w:rPr>
        <w:t xml:space="preserve"> wnosi się przed upływem terminu składania ofert. </w:t>
      </w:r>
    </w:p>
    <w:p w:rsidR="00942E2C" w:rsidRPr="00942E2C" w:rsidRDefault="00942E2C" w:rsidP="00942E2C">
      <w:pPr>
        <w:tabs>
          <w:tab w:val="left" w:leader="dot" w:pos="-2340"/>
        </w:tabs>
        <w:suppressAutoHyphens/>
        <w:spacing w:line="258" w:lineRule="atLeast"/>
        <w:ind w:firstLine="0"/>
        <w:rPr>
          <w:rFonts w:ascii="FrankfurtGothic" w:eastAsia="Times New Roman" w:hAnsi="FrankfurtGothic" w:cs="FrankfurtGothic"/>
          <w:color w:val="000000"/>
          <w:sz w:val="24"/>
          <w:szCs w:val="20"/>
          <w:lang w:eastAsia="ar-SA"/>
        </w:rPr>
      </w:pPr>
      <w:r w:rsidRPr="00942E2C">
        <w:rPr>
          <w:rFonts w:ascii="Times New Roman" w:eastAsia="Times New Roman" w:hAnsi="Times New Roman" w:cs="Times New Roman"/>
          <w:color w:val="000000"/>
          <w:sz w:val="24"/>
          <w:szCs w:val="20"/>
          <w:lang w:eastAsia="ar-SA"/>
        </w:rPr>
        <w:t>Wadium</w:t>
      </w:r>
      <w:r w:rsidRPr="00942E2C">
        <w:rPr>
          <w:rFonts w:ascii="Times New Roman" w:eastAsia="Times New Roman" w:hAnsi="Times New Roman" w:cs="Times New Roman"/>
          <w:sz w:val="24"/>
          <w:szCs w:val="20"/>
          <w:lang w:eastAsia="ar-SA"/>
        </w:rPr>
        <w:t xml:space="preserve"> może być wnoszone w jednej lub kilku następujących formach:</w:t>
      </w:r>
    </w:p>
    <w:p w:rsidR="00942E2C" w:rsidRPr="00942E2C" w:rsidRDefault="00942E2C" w:rsidP="00942E2C">
      <w:pPr>
        <w:tabs>
          <w:tab w:val="left" w:pos="-2520"/>
        </w:tabs>
        <w:suppressAutoHyphens/>
        <w:spacing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1) pieniądzu;</w:t>
      </w:r>
    </w:p>
    <w:p w:rsidR="00942E2C" w:rsidRPr="00942E2C" w:rsidRDefault="00942E2C" w:rsidP="00942E2C">
      <w:pPr>
        <w:tabs>
          <w:tab w:val="left" w:pos="-2520"/>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2) poręczeniach bankowych lub poręczeniach spółdzielczej kasy oszczędnościowo-kredytowej, z tym że poręczenie kasy jest zawsze poręczeniem pieniężnym;</w:t>
      </w:r>
    </w:p>
    <w:p w:rsidR="00942E2C" w:rsidRPr="00942E2C" w:rsidRDefault="00942E2C" w:rsidP="00942E2C">
      <w:pPr>
        <w:tabs>
          <w:tab w:val="left" w:pos="-2520"/>
        </w:tabs>
        <w:suppressAutoHyphens/>
        <w:spacing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3) gwarancjach bankowych;</w:t>
      </w:r>
    </w:p>
    <w:p w:rsidR="00942E2C" w:rsidRPr="00942E2C" w:rsidRDefault="00942E2C" w:rsidP="00942E2C">
      <w:pPr>
        <w:tabs>
          <w:tab w:val="left" w:pos="-2520"/>
        </w:tabs>
        <w:suppressAutoHyphens/>
        <w:spacing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4) gwarancjach ubezpieczeniowych;</w:t>
      </w:r>
    </w:p>
    <w:p w:rsidR="00942E2C" w:rsidRPr="00942E2C" w:rsidRDefault="00942E2C" w:rsidP="00942E2C">
      <w:pPr>
        <w:tabs>
          <w:tab w:val="left" w:pos="-2520"/>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5) poręczeniach udzielanych przez podmioty, o których mowa w art. 6b ust. 5 pkt 2 ustawy z dnia 9 listopada 2000 r. o utworzeniu Polskiej Agencji Rozwoju Przedsiębiorczości (Dz. U. z 2016 r., poz. 359).</w:t>
      </w:r>
    </w:p>
    <w:p w:rsidR="00942E2C" w:rsidRPr="00942E2C" w:rsidRDefault="00942E2C" w:rsidP="00942E2C">
      <w:pPr>
        <w:tabs>
          <w:tab w:val="left" w:pos="-2520"/>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W przypadku składania przez wykonawcę wadium w formie gwarancji, gwarancja powinna być sporządzona zgodnie z obowiązującym prawem i winna zawierać następujące elementy:</w:t>
      </w:r>
    </w:p>
    <w:p w:rsidR="00942E2C" w:rsidRPr="00942E2C" w:rsidRDefault="00942E2C" w:rsidP="00EC6E1F">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lastRenderedPageBreak/>
        <w:t>- nazwę dającego zlecenie (wykonawcy), beneficjenta gwarancji (zamawiającego), gwaranta (banku lub instytucji ubezpieczeniowej udzielających gwarancji) oraz wskazanie ich siedzib,</w:t>
      </w:r>
    </w:p>
    <w:p w:rsidR="00942E2C" w:rsidRPr="00942E2C" w:rsidRDefault="00942E2C" w:rsidP="00EC6E1F">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określenie wierzytelności, która ma być zabezpieczona gwarancją,</w:t>
      </w:r>
    </w:p>
    <w:p w:rsidR="00942E2C" w:rsidRPr="00942E2C" w:rsidRDefault="00942E2C" w:rsidP="00EC6E1F">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kwotę gwarancji,</w:t>
      </w:r>
    </w:p>
    <w:p w:rsidR="00942E2C" w:rsidRPr="00942E2C" w:rsidRDefault="00942E2C" w:rsidP="00EC6E1F">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termin ważności gwarancji,</w:t>
      </w:r>
    </w:p>
    <w:p w:rsidR="00942E2C" w:rsidRPr="00942E2C" w:rsidRDefault="00942E2C" w:rsidP="00EC6E1F">
      <w:pPr>
        <w:suppressAutoHyphens/>
        <w:spacing w:line="240" w:lineRule="auto"/>
        <w:ind w:firstLine="0"/>
        <w:rPr>
          <w:rFonts w:ascii="Times New Roman" w:eastAsia="Times New Roman" w:hAnsi="Times New Roman" w:cs="Times New Roman"/>
          <w:b/>
          <w:i/>
          <w:sz w:val="24"/>
          <w:szCs w:val="24"/>
          <w:lang w:eastAsia="ar-SA"/>
        </w:rPr>
      </w:pPr>
      <w:r w:rsidRPr="00942E2C">
        <w:rPr>
          <w:rFonts w:ascii="Times New Roman" w:eastAsia="Times New Roman" w:hAnsi="Times New Roman" w:cs="Times New Roman"/>
          <w:sz w:val="24"/>
          <w:szCs w:val="24"/>
          <w:lang w:eastAsia="ar-SA"/>
        </w:rPr>
        <w:t>- zobowiązanie gwaranta do: „bezzwłocznego zapłacenia kwoty gwarancji na pierwsze pisemne żądanie zamawiającego zawierające oświadczenie, iż wykonawca, którego ofertę wybrano:</w:t>
      </w:r>
    </w:p>
    <w:p w:rsidR="00942E2C" w:rsidRPr="00942E2C" w:rsidRDefault="00942E2C" w:rsidP="00942E2C">
      <w:pPr>
        <w:suppressAutoHyphens/>
        <w:spacing w:line="240" w:lineRule="auto"/>
        <w:ind w:firstLine="0"/>
        <w:rPr>
          <w:rFonts w:ascii="Times New Roman" w:eastAsia="Times New Roman" w:hAnsi="Times New Roman" w:cs="Times New Roman"/>
          <w:b/>
          <w:i/>
          <w:sz w:val="24"/>
          <w:szCs w:val="24"/>
          <w:lang w:eastAsia="ar-SA"/>
        </w:rPr>
      </w:pPr>
      <w:r w:rsidRPr="00942E2C">
        <w:rPr>
          <w:rFonts w:ascii="Times New Roman" w:eastAsia="Times New Roman" w:hAnsi="Times New Roman" w:cs="Times New Roman"/>
          <w:b/>
          <w:i/>
          <w:sz w:val="24"/>
          <w:szCs w:val="24"/>
          <w:lang w:eastAsia="ar-SA"/>
        </w:rPr>
        <w:t xml:space="preserve">– </w:t>
      </w:r>
      <w:r w:rsidRPr="00942E2C">
        <w:rPr>
          <w:rFonts w:ascii="Times New Roman" w:eastAsia="Times New Roman" w:hAnsi="Times New Roman" w:cs="Times New Roman"/>
          <w:sz w:val="24"/>
          <w:szCs w:val="24"/>
          <w:lang w:eastAsia="ar-SA"/>
        </w:rPr>
        <w:t>odmówił podpisania umowy na warunkach określonych w  ofercie, lub</w:t>
      </w:r>
    </w:p>
    <w:p w:rsidR="00942E2C" w:rsidRPr="00942E2C" w:rsidRDefault="00942E2C" w:rsidP="00942E2C">
      <w:pPr>
        <w:suppressAutoHyphens/>
        <w:spacing w:line="240" w:lineRule="auto"/>
        <w:ind w:firstLine="0"/>
        <w:rPr>
          <w:rFonts w:ascii="Times New Roman" w:eastAsia="Times New Roman" w:hAnsi="Times New Roman" w:cs="Times New Roman"/>
          <w:b/>
          <w:i/>
          <w:sz w:val="24"/>
          <w:szCs w:val="24"/>
          <w:lang w:eastAsia="ar-SA"/>
        </w:rPr>
      </w:pPr>
      <w:r w:rsidRPr="00942E2C">
        <w:rPr>
          <w:rFonts w:ascii="Times New Roman" w:eastAsia="Times New Roman" w:hAnsi="Times New Roman" w:cs="Times New Roman"/>
          <w:b/>
          <w:i/>
          <w:sz w:val="24"/>
          <w:szCs w:val="24"/>
          <w:lang w:eastAsia="ar-SA"/>
        </w:rPr>
        <w:t xml:space="preserve">– </w:t>
      </w:r>
      <w:r w:rsidRPr="00942E2C">
        <w:rPr>
          <w:rFonts w:ascii="Times New Roman" w:eastAsia="Times New Roman" w:hAnsi="Times New Roman" w:cs="Times New Roman"/>
          <w:sz w:val="24"/>
          <w:szCs w:val="24"/>
          <w:lang w:eastAsia="ar-SA"/>
        </w:rPr>
        <w:t>nie wniósł zabezpieczenia należytego wykonania umowy, lub</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i/>
          <w:sz w:val="24"/>
          <w:szCs w:val="24"/>
          <w:lang w:eastAsia="ar-SA"/>
        </w:rPr>
        <w:t xml:space="preserve">– </w:t>
      </w:r>
      <w:r w:rsidRPr="00942E2C">
        <w:rPr>
          <w:rFonts w:ascii="Times New Roman" w:eastAsia="Times New Roman" w:hAnsi="Times New Roman" w:cs="Times New Roman"/>
          <w:sz w:val="24"/>
          <w:szCs w:val="24"/>
          <w:lang w:eastAsia="ar-SA"/>
        </w:rPr>
        <w:t>zawarcie umowy stało się niemożliwe z przyczyn leżących po stronie wykonawcy”;</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A ponadto zobowiązanie gwaranta do: „bezzwłocznego zapłacenia kwoty gwarancji na pierwsze pisemne żądanie zamawiającego zawierające oświadczenie, iż wykonawca w odpowiedzi na wezwanie, o którym mowa w art. 26 ust. 3 ustawy, z przyczyn leżących po jego stronie, nie złożył dokumentów lub oświadczeń, o których mowa w art. 25 ust. 1 ustawy, pełnomocnictw, listy podmiotów należących do tej samej grupy kapitałowej, o której mowa w art. 24 ust. 2 pkt 5 ustawy, lub informacji o tym, że nie należy do grupy kapitałowej, lub nie wyraził zgody na poprawienie omyłki, o której mowa w art. 87 ust. 2 pkt 3 ustawy, co powodowało brak możliwości wybrania oferty złożonej przez wykonawcę jako najkorzystniejszej”,</w:t>
      </w:r>
    </w:p>
    <w:p w:rsidR="00EC6E1F" w:rsidRDefault="00942E2C" w:rsidP="00EC6E1F">
      <w:pPr>
        <w:suppressAutoHyphens/>
        <w:spacing w:after="120"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stwierdzenie, że gwarancja jest bezwarunkowa i nieodwołalna.</w:t>
      </w:r>
    </w:p>
    <w:p w:rsidR="00942E2C" w:rsidRPr="00942E2C" w:rsidRDefault="00942E2C" w:rsidP="00EC6E1F">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 xml:space="preserve">Wadium wnoszone w pieniądzu należy wpłacić przelewem na rachunek bankowy zamawiającego nr 05 9550 0003 2001 0075 3919 0009  z dopiskiem „wadium-przetarg na zadanie: </w:t>
      </w:r>
      <w:r w:rsidRPr="00942E2C">
        <w:rPr>
          <w:rFonts w:ascii="Times New Roman" w:eastAsia="Times New Roman" w:hAnsi="Times New Roman" w:cs="Times New Roman"/>
          <w:b/>
          <w:sz w:val="24"/>
          <w:szCs w:val="24"/>
          <w:lang w:eastAsia="pl-PL"/>
        </w:rPr>
        <w:t>„Modernizacja instalacji centralnego ogrzewania w budynku szkoły - Zespół Szkół w Lubrańcu”.</w:t>
      </w:r>
    </w:p>
    <w:p w:rsidR="00942E2C" w:rsidRPr="00942E2C" w:rsidRDefault="00942E2C" w:rsidP="00942E2C">
      <w:pPr>
        <w:suppressAutoHyphens/>
        <w:autoSpaceDE w:val="0"/>
        <w:spacing w:after="120"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sz w:val="24"/>
          <w:szCs w:val="20"/>
          <w:lang w:eastAsia="ar-SA"/>
        </w:rPr>
        <w:t xml:space="preserve">Zamawiający zwraca wadium wszystkim wykonawcom niezwłocznie po wyborze oferty najkorzystniejszej lub unieważnieniu postępowania, z wyjątkiem wykonawcy, którego oferta została wybrana jako najkorzystniejsza, z zastrzeżeniem art. 46 ust. 4a ustawy. Wykonawcy, którego oferta została wybrana jako najkorzystniejsza, zamawiający zwraca wadium niezwłocznie po zawarciu umowy w sprawie zamówienia publicznego oraz wniesieniu zabezpieczenia należytego wykonania umowy, jeżeli jego wniesienia żądano. Zamawiający zwraca niezwłocznie wadium, na wniosek wykonawcy, który wycofał ofertę przed upływem terminu składania ofert. </w:t>
      </w:r>
    </w:p>
    <w:p w:rsidR="00942E2C" w:rsidRPr="00942E2C" w:rsidRDefault="00942E2C" w:rsidP="00942E2C">
      <w:pPr>
        <w:suppressAutoHyphens/>
        <w:autoSpaceDE w:val="0"/>
        <w:spacing w:after="120"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color w:val="000000"/>
          <w:sz w:val="24"/>
          <w:szCs w:val="20"/>
          <w:lang w:eastAsia="ar-SA"/>
        </w:rPr>
        <w:t xml:space="preserve">Zamawiający żąda ponownego wniesienia wadium przez wykonawcę, któremu zwrócono wadium na podstawie art. 46 ust. 1 ustawy, jeżeli w wyniku rozstrzygnięcia odwołania jego oferta została wybrana jako najkorzystniejsza. Wykonawca wnosi wadium w terminie określonym przez zamawiającego. </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Zamawiający zatrzymuje wadium wraz z odsetkami, jeżeli wykonawca, którego oferta została wybrana:</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odmówił podpisania umowy w sprawie zamówienia publicznego na warunkach określonych w ofercie;</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nie wniósł wymaganego zabezpieczenia należytego wykonania umowy;</w:t>
      </w:r>
    </w:p>
    <w:p w:rsidR="00942E2C" w:rsidRPr="00942E2C" w:rsidRDefault="00942E2C" w:rsidP="00942E2C">
      <w:pPr>
        <w:suppressAutoHyphens/>
        <w:spacing w:after="120" w:line="240" w:lineRule="auto"/>
        <w:ind w:firstLine="0"/>
        <w:rPr>
          <w:rFonts w:ascii="Times New Roman" w:eastAsia="Times New Roman" w:hAnsi="Times New Roman" w:cs="Times New Roman"/>
          <w:color w:val="333399"/>
          <w:sz w:val="24"/>
          <w:szCs w:val="24"/>
          <w:lang w:eastAsia="ar-SA"/>
        </w:rPr>
      </w:pPr>
      <w:r w:rsidRPr="00942E2C">
        <w:rPr>
          <w:rFonts w:ascii="Times New Roman" w:eastAsia="Times New Roman" w:hAnsi="Times New Roman" w:cs="Times New Roman"/>
          <w:sz w:val="24"/>
          <w:szCs w:val="24"/>
          <w:lang w:eastAsia="ar-SA"/>
        </w:rPr>
        <w:t>- zawarcie umowy w sprawie zamówienia publicznego stało się niemożliwe z przyczyn leżących po stronie wykonawcy.</w:t>
      </w:r>
    </w:p>
    <w:p w:rsidR="00942E2C" w:rsidRPr="00942E2C" w:rsidRDefault="00942E2C" w:rsidP="00942E2C">
      <w:pPr>
        <w:tabs>
          <w:tab w:val="left" w:leader="dot" w:pos="-2340"/>
        </w:tabs>
        <w:suppressAutoHyphens/>
        <w:spacing w:after="120" w:line="240" w:lineRule="auto"/>
        <w:ind w:firstLine="0"/>
        <w:rPr>
          <w:rFonts w:ascii="Times New Roman" w:eastAsia="Arial" w:hAnsi="Times New Roman" w:cs="Times New Roman"/>
          <w:sz w:val="24"/>
          <w:szCs w:val="20"/>
          <w:lang w:eastAsia="ar-SA"/>
        </w:rPr>
      </w:pPr>
      <w:r w:rsidRPr="00942E2C">
        <w:rPr>
          <w:rFonts w:ascii="Times New Roman" w:eastAsia="Arial" w:hAnsi="Times New Roman" w:cs="Times New Roman"/>
          <w:sz w:val="24"/>
          <w:szCs w:val="20"/>
          <w:lang w:eastAsia="ar-SA"/>
        </w:rPr>
        <w:t xml:space="preserve">Zamawiający zatrzymuje również wadium wraz z odsetkami, jeżeli wykonawca w odpowiedzi na wezwanie, o którym mowa w art. 26 ust. 3 ustawy, z przyczyn leżących po jego stronie, nie złożył dokumentów lub oświadczeń, o których mowa w art. 25 ust. 1 </w:t>
      </w:r>
      <w:r w:rsidRPr="00942E2C">
        <w:rPr>
          <w:rFonts w:ascii="Times New Roman" w:eastAsia="Arial" w:hAnsi="Times New Roman" w:cs="Times New Roman"/>
          <w:sz w:val="24"/>
          <w:szCs w:val="20"/>
          <w:lang w:eastAsia="ar-SA"/>
        </w:rPr>
        <w:lastRenderedPageBreak/>
        <w:t>ustawy, pełnomocnictw, listy podmiotów należących do tej samej grupy kapitałowej, o której mowa w art. 24 ust. 2 pkt 5 ustawy, lub informacji o tym, że nie należy do grupy kapitałowej, lub nie wyraził zgody na poprawienie omyłki, o której mowa w art. 87 ust. 2 pkt 3 ustawy, co powodowało brak możliwości wybrania oferty złożonej przez wykonawcę jako najkorzystniejszej.</w:t>
      </w:r>
    </w:p>
    <w:p w:rsidR="00942E2C" w:rsidRPr="00942E2C" w:rsidRDefault="00942E2C" w:rsidP="00942E2C">
      <w:pPr>
        <w:tabs>
          <w:tab w:val="left" w:pos="540"/>
          <w:tab w:val="left" w:leader="dot" w:pos="4422"/>
          <w:tab w:val="left" w:leader="dot" w:pos="4535"/>
        </w:tabs>
        <w:suppressAutoHyphens/>
        <w:spacing w:before="120" w:after="120" w:line="240" w:lineRule="auto"/>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color w:val="000000"/>
          <w:sz w:val="24"/>
          <w:szCs w:val="20"/>
          <w:lang w:eastAsia="ar-SA"/>
        </w:rPr>
        <w:t xml:space="preserve">9. </w:t>
      </w:r>
      <w:r w:rsidRPr="00942E2C">
        <w:rPr>
          <w:rFonts w:ascii="Times New Roman" w:eastAsia="Times New Roman" w:hAnsi="Times New Roman" w:cs="Times New Roman"/>
          <w:color w:val="000000"/>
          <w:sz w:val="24"/>
          <w:szCs w:val="20"/>
          <w:u w:val="single"/>
          <w:lang w:eastAsia="ar-SA"/>
        </w:rPr>
        <w:t>Termin związania ofertą</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tabs>
          <w:tab w:val="left" w:leader="dot" w:pos="4422"/>
          <w:tab w:val="left" w:leader="dot" w:pos="4535"/>
        </w:tabs>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sz w:val="24"/>
          <w:szCs w:val="20"/>
          <w:lang w:eastAsia="ar-SA"/>
        </w:rPr>
        <w:t>Termin związania ofertą wynosi 30 dni.</w:t>
      </w:r>
    </w:p>
    <w:p w:rsidR="00942E2C" w:rsidRPr="00942E2C" w:rsidRDefault="00942E2C" w:rsidP="00942E2C">
      <w:pPr>
        <w:tabs>
          <w:tab w:val="left" w:leader="dot" w:pos="4422"/>
          <w:tab w:val="left" w:leader="dot" w:pos="4535"/>
        </w:tabs>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b/>
          <w:bCs/>
          <w:color w:val="000000"/>
          <w:sz w:val="24"/>
          <w:szCs w:val="20"/>
          <w:lang w:eastAsia="ar-SA"/>
        </w:rPr>
        <w:t xml:space="preserve">10. </w:t>
      </w:r>
      <w:r w:rsidRPr="00942E2C">
        <w:rPr>
          <w:rFonts w:ascii="Times New Roman" w:eastAsia="Times New Roman" w:hAnsi="Times New Roman" w:cs="Times New Roman"/>
          <w:color w:val="000000"/>
          <w:sz w:val="24"/>
          <w:szCs w:val="20"/>
          <w:u w:val="single"/>
          <w:lang w:eastAsia="ar-SA"/>
        </w:rPr>
        <w:t>Opis sposobu przygotowywania ofert</w:t>
      </w:r>
      <w:r w:rsidRPr="00942E2C">
        <w:rPr>
          <w:rFonts w:ascii="FrankfurtGothic" w:eastAsia="Times New Roman" w:hAnsi="FrankfurtGothic" w:cs="FrankfurtGothic"/>
          <w:color w:val="000000"/>
          <w:sz w:val="24"/>
          <w:szCs w:val="20"/>
          <w:lang w:eastAsia="ar-SA"/>
        </w:rPr>
        <w:t>:</w:t>
      </w:r>
    </w:p>
    <w:p w:rsidR="00942E2C" w:rsidRPr="00942E2C" w:rsidRDefault="00942E2C" w:rsidP="00942E2C">
      <w:pPr>
        <w:tabs>
          <w:tab w:val="left" w:leader="dot" w:pos="4422"/>
          <w:tab w:val="left" w:leader="dot" w:pos="4535"/>
        </w:tabs>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color w:val="000000"/>
          <w:sz w:val="24"/>
          <w:szCs w:val="24"/>
          <w:lang w:eastAsia="ar-SA"/>
        </w:rPr>
        <w:t xml:space="preserve">a) ofertę składa się w języku polskim i pod rygorem nieważności w formie pisemnej. Zamawiający nie wyraża zgody na składanie ofert w postaci elektronicznej. Treść oferty musi odpowiadać treści specyfikacji istotnych warunków zamówienia,  </w:t>
      </w:r>
    </w:p>
    <w:p w:rsidR="00942E2C" w:rsidRPr="00942E2C" w:rsidRDefault="00942E2C" w:rsidP="00942E2C">
      <w:pPr>
        <w:tabs>
          <w:tab w:val="left" w:leader="dot" w:pos="4422"/>
          <w:tab w:val="left" w:leader="dot" w:pos="4535"/>
        </w:tabs>
        <w:suppressAutoHyphens/>
        <w:spacing w:line="258" w:lineRule="atLeast"/>
        <w:ind w:firstLine="0"/>
        <w:rPr>
          <w:rFonts w:ascii="Times New Roman" w:eastAsia="Times New Roman" w:hAnsi="Times New Roman" w:cs="Times New Roman"/>
          <w:color w:val="333399"/>
          <w:sz w:val="24"/>
          <w:szCs w:val="24"/>
          <w:lang w:eastAsia="ar-SA"/>
        </w:rPr>
      </w:pPr>
      <w:r w:rsidRPr="00942E2C">
        <w:rPr>
          <w:rFonts w:ascii="Times New Roman" w:eastAsia="Times New Roman" w:hAnsi="Times New Roman" w:cs="Times New Roman"/>
          <w:color w:val="000000"/>
          <w:sz w:val="24"/>
          <w:szCs w:val="24"/>
          <w:lang w:eastAsia="ar-SA"/>
        </w:rPr>
        <w:t xml:space="preserve">b) oferta musi zawierać wypełniony Formularz oferty, którego druk stanowi </w:t>
      </w:r>
      <w:r w:rsidRPr="00942E2C">
        <w:rPr>
          <w:rFonts w:ascii="Times New Roman" w:eastAsia="Times New Roman" w:hAnsi="Times New Roman" w:cs="Times New Roman"/>
          <w:b/>
          <w:sz w:val="24"/>
          <w:szCs w:val="24"/>
          <w:lang w:eastAsia="ar-SA"/>
        </w:rPr>
        <w:t>załącznik nr 10</w:t>
      </w:r>
      <w:r w:rsidRPr="00942E2C">
        <w:rPr>
          <w:rFonts w:ascii="Times New Roman" w:eastAsia="Times New Roman" w:hAnsi="Times New Roman" w:cs="Times New Roman"/>
          <w:sz w:val="24"/>
          <w:szCs w:val="24"/>
          <w:lang w:eastAsia="ar-SA"/>
        </w:rPr>
        <w:t xml:space="preserve"> </w:t>
      </w:r>
      <w:r w:rsidRPr="00942E2C">
        <w:rPr>
          <w:rFonts w:ascii="Times New Roman" w:eastAsia="Times New Roman" w:hAnsi="Times New Roman" w:cs="Times New Roman"/>
          <w:b/>
          <w:color w:val="000000"/>
          <w:sz w:val="24"/>
          <w:szCs w:val="24"/>
          <w:lang w:eastAsia="ar-SA"/>
        </w:rPr>
        <w:t>specyfikacji</w:t>
      </w:r>
      <w:r w:rsidRPr="00942E2C">
        <w:rPr>
          <w:rFonts w:ascii="Times New Roman" w:eastAsia="Times New Roman" w:hAnsi="Times New Roman" w:cs="Times New Roman"/>
          <w:color w:val="000000"/>
          <w:sz w:val="24"/>
          <w:szCs w:val="24"/>
          <w:lang w:eastAsia="ar-SA"/>
        </w:rPr>
        <w:t xml:space="preserve"> oraz wszystkie oświadczenia i dokumenty wymagane odpowiednimi postanowieniami specyfikacji, z zastrzeżeniem złożonym w formie oświadczenia, nie później niż w terminie składania ofert, które informacje stanowiące tajemnicę przedsiębiorstwa w rozumieniu przepisów o zwalczaniu nieuczciwej konkurencji, nie mogą być udostępniane. </w:t>
      </w:r>
    </w:p>
    <w:p w:rsidR="00942E2C" w:rsidRPr="00942E2C" w:rsidRDefault="00942E2C" w:rsidP="00942E2C">
      <w:pPr>
        <w:tabs>
          <w:tab w:val="left" w:leader="dot" w:pos="4422"/>
          <w:tab w:val="left" w:leader="dot" w:pos="4535"/>
        </w:tabs>
        <w:suppressAutoHyphens/>
        <w:spacing w:line="258" w:lineRule="atLeast"/>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(zastrzeżenie wraz z wykazaniem jego podstawy wykonawca załącza do oferty). Wykonawca nie może zastrzec informacji, o których mowa w art. 86 ust. 4 ustawy.</w:t>
      </w:r>
    </w:p>
    <w:p w:rsidR="00942E2C" w:rsidRPr="00942E2C" w:rsidRDefault="00942E2C" w:rsidP="00942E2C">
      <w:pPr>
        <w:tabs>
          <w:tab w:val="left" w:leader="dot" w:pos="4422"/>
          <w:tab w:val="left" w:leader="dot" w:pos="4535"/>
        </w:tabs>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color w:val="000000"/>
          <w:sz w:val="24"/>
          <w:szCs w:val="24"/>
          <w:lang w:eastAsia="ar-SA"/>
        </w:rPr>
        <w:t>Wszelkie dokumenty składane są w formie oryginału lub kserokopii poświadczonej za zgodność z oryginałem przez wykonawcę, a w przypadku wykonawców wspólnie ubiegających się o udzielenie zamówienia oraz w przypadku innych podmiotów, na zasobach których wykonawca polega na zasadach określonych w art. 26 ust. 2b ustawy, kopie dokumentów dotyczących odpowiednio wykonawcy lub tych podmiotów są poświadczane za zgodność z oryginałem odpowiednio przez wykonawcę lub te podmioty,</w:t>
      </w:r>
    </w:p>
    <w:p w:rsidR="00942E2C" w:rsidRPr="00942E2C" w:rsidRDefault="00942E2C" w:rsidP="00942E2C">
      <w:pPr>
        <w:tabs>
          <w:tab w:val="left" w:leader="dot" w:pos="4422"/>
          <w:tab w:val="left" w:leader="dot" w:pos="4535"/>
        </w:tabs>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color w:val="000000"/>
          <w:sz w:val="24"/>
          <w:szCs w:val="24"/>
          <w:lang w:eastAsia="ar-SA"/>
        </w:rPr>
        <w:t xml:space="preserve">c) 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942E2C">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942E2C">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942E2C" w:rsidRPr="00942E2C" w:rsidRDefault="00942E2C" w:rsidP="00942E2C">
      <w:pPr>
        <w:tabs>
          <w:tab w:val="left" w:leader="dot" w:pos="4422"/>
          <w:tab w:val="left" w:leader="dot" w:pos="4535"/>
        </w:tabs>
        <w:suppressAutoHyphens/>
        <w:spacing w:line="258" w:lineRule="atLeast"/>
        <w:ind w:firstLine="0"/>
        <w:rPr>
          <w:rFonts w:ascii="Times New Roman" w:eastAsia="Times New Roman" w:hAnsi="Times New Roman" w:cs="Times New Roman"/>
          <w:b/>
          <w:bCs/>
          <w:color w:val="000000"/>
          <w:sz w:val="24"/>
          <w:szCs w:val="24"/>
          <w:lang w:eastAsia="ar-SA"/>
        </w:rPr>
      </w:pPr>
      <w:r w:rsidRPr="00942E2C">
        <w:rPr>
          <w:rFonts w:ascii="Times New Roman" w:eastAsia="Times New Roman" w:hAnsi="Times New Roman" w:cs="Times New Roman"/>
          <w:color w:val="000000"/>
          <w:sz w:val="24"/>
          <w:szCs w:val="24"/>
          <w:lang w:eastAsia="ar-SA"/>
        </w:rPr>
        <w:t xml:space="preserve">d) ofertę należy umieścić w nieprzezroczystym i opieczętowanym opakowaniu. Należy stosować opakowanie zewnętrzne i wewnętrzne. Na opakowaniu zewnętrznym </w:t>
      </w:r>
      <w:r w:rsidRPr="00942E2C">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942E2C" w:rsidRPr="00942E2C" w:rsidRDefault="00942E2C" w:rsidP="00942E2C">
      <w:pPr>
        <w:tabs>
          <w:tab w:val="center" w:pos="4536"/>
          <w:tab w:val="right" w:pos="9072"/>
        </w:tabs>
        <w:suppressAutoHyphens/>
        <w:snapToGrid w:val="0"/>
        <w:spacing w:after="120" w:line="240" w:lineRule="auto"/>
        <w:ind w:firstLine="0"/>
        <w:rPr>
          <w:rFonts w:ascii="FrankfurtGothic" w:eastAsia="Times New Roman" w:hAnsi="FrankfurtGothic" w:cs="FrankfurtGothic"/>
          <w:b/>
          <w:sz w:val="24"/>
          <w:szCs w:val="24"/>
          <w:lang w:eastAsia="ar-SA"/>
        </w:rPr>
      </w:pPr>
      <w:r w:rsidRPr="00942E2C">
        <w:rPr>
          <w:rFonts w:ascii="Times New Roman" w:eastAsia="Times New Roman" w:hAnsi="Times New Roman" w:cs="Times New Roman"/>
          <w:b/>
          <w:sz w:val="24"/>
          <w:szCs w:val="20"/>
          <w:lang w:eastAsia="ar-SA"/>
        </w:rPr>
        <w:t xml:space="preserve">„Oferta na zadanie: </w:t>
      </w:r>
      <w:r w:rsidRPr="00942E2C">
        <w:rPr>
          <w:rFonts w:ascii="FrankfurtGothic" w:eastAsia="Times New Roman" w:hAnsi="FrankfurtGothic" w:cs="FrankfurtGothic"/>
          <w:b/>
          <w:color w:val="000000"/>
          <w:sz w:val="24"/>
          <w:szCs w:val="24"/>
          <w:lang w:eastAsia="pl-PL"/>
        </w:rPr>
        <w:t>„Modernizacja instalacji centralnego ogrzewania w budynku szkoły - Zespół Szkół w Lubrańcu”</w:t>
      </w:r>
      <w:r w:rsidRPr="00942E2C">
        <w:rPr>
          <w:rFonts w:ascii="Times New Roman" w:eastAsia="Times New Roman" w:hAnsi="Times New Roman" w:cs="Times New Roman"/>
          <w:b/>
          <w:sz w:val="24"/>
          <w:szCs w:val="20"/>
          <w:lang w:eastAsia="ar-SA"/>
        </w:rPr>
        <w:t xml:space="preserve"> nie otwierać przed dniem </w:t>
      </w:r>
      <w:r w:rsidR="00FB4DAA" w:rsidRPr="00035D14">
        <w:rPr>
          <w:rFonts w:ascii="Times New Roman" w:eastAsia="Times New Roman" w:hAnsi="Times New Roman" w:cs="Times New Roman"/>
          <w:b/>
          <w:bCs/>
          <w:sz w:val="24"/>
          <w:szCs w:val="20"/>
          <w:lang w:eastAsia="ar-SA"/>
        </w:rPr>
        <w:t>04 lipca</w:t>
      </w:r>
      <w:r w:rsidRPr="00035D14">
        <w:rPr>
          <w:rFonts w:ascii="Times New Roman" w:eastAsia="Times New Roman" w:hAnsi="Times New Roman" w:cs="Times New Roman"/>
          <w:b/>
          <w:bCs/>
          <w:sz w:val="24"/>
          <w:szCs w:val="20"/>
          <w:lang w:eastAsia="ar-SA"/>
        </w:rPr>
        <w:t xml:space="preserve"> 2016 </w:t>
      </w:r>
      <w:r w:rsidRPr="00942E2C">
        <w:rPr>
          <w:rFonts w:ascii="Times New Roman" w:eastAsia="Times New Roman" w:hAnsi="Times New Roman" w:cs="Times New Roman"/>
          <w:b/>
          <w:bCs/>
          <w:sz w:val="24"/>
          <w:szCs w:val="20"/>
          <w:lang w:eastAsia="ar-SA"/>
        </w:rPr>
        <w:t>r.</w:t>
      </w:r>
      <w:r w:rsidRPr="00942E2C">
        <w:rPr>
          <w:rFonts w:ascii="Times New Roman" w:eastAsia="Times New Roman" w:hAnsi="Times New Roman" w:cs="Times New Roman"/>
          <w:bCs/>
          <w:sz w:val="24"/>
          <w:szCs w:val="20"/>
          <w:lang w:eastAsia="ar-SA"/>
        </w:rPr>
        <w:t xml:space="preserve"> </w:t>
      </w:r>
      <w:r w:rsidRPr="00942E2C">
        <w:rPr>
          <w:rFonts w:ascii="Times New Roman" w:eastAsia="Times New Roman" w:hAnsi="Times New Roman" w:cs="Times New Roman"/>
          <w:b/>
          <w:bCs/>
          <w:sz w:val="24"/>
          <w:szCs w:val="20"/>
          <w:lang w:eastAsia="ar-SA"/>
        </w:rPr>
        <w:t>godz. 10:15</w:t>
      </w:r>
      <w:r w:rsidRPr="00942E2C">
        <w:rPr>
          <w:rFonts w:ascii="Times New Roman" w:eastAsia="Times New Roman" w:hAnsi="Times New Roman" w:cs="Times New Roman"/>
          <w:b/>
          <w:sz w:val="24"/>
          <w:szCs w:val="20"/>
          <w:lang w:eastAsia="ar-SA"/>
        </w:rPr>
        <w:t>”</w:t>
      </w:r>
    </w:p>
    <w:p w:rsidR="00942E2C" w:rsidRPr="00942E2C" w:rsidRDefault="00942E2C" w:rsidP="00942E2C">
      <w:pPr>
        <w:tabs>
          <w:tab w:val="left" w:leader="dot" w:pos="4422"/>
          <w:tab w:val="left" w:leader="dot" w:pos="4535"/>
        </w:tabs>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sz w:val="24"/>
          <w:szCs w:val="24"/>
          <w:lang w:eastAsia="ar-SA"/>
        </w:rPr>
        <w:t>Na opakowaniu wewnętrznym</w:t>
      </w:r>
      <w:r w:rsidRPr="00942E2C">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942E2C" w:rsidRPr="00942E2C" w:rsidRDefault="00942E2C" w:rsidP="00942E2C">
      <w:pPr>
        <w:tabs>
          <w:tab w:val="left" w:leader="dot" w:pos="4422"/>
          <w:tab w:val="left" w:leader="dot" w:pos="4535"/>
        </w:tabs>
        <w:suppressAutoHyphens/>
        <w:spacing w:after="120" w:line="240" w:lineRule="auto"/>
        <w:ind w:firstLine="0"/>
        <w:rPr>
          <w:rFonts w:ascii="Times New Roman" w:eastAsia="Times New Roman" w:hAnsi="Times New Roman" w:cs="Times New Roman"/>
          <w:b/>
          <w:bCs/>
          <w:color w:val="000000"/>
          <w:sz w:val="24"/>
          <w:szCs w:val="24"/>
          <w:lang w:eastAsia="ar-SA"/>
        </w:rPr>
      </w:pPr>
      <w:r w:rsidRPr="00942E2C">
        <w:rPr>
          <w:rFonts w:ascii="Times New Roman" w:eastAsia="Times New Roman" w:hAnsi="Times New Roman" w:cs="Times New Roman"/>
          <w:color w:val="000000"/>
          <w:sz w:val="24"/>
          <w:szCs w:val="24"/>
          <w:lang w:eastAsia="ar-SA"/>
        </w:rPr>
        <w:lastRenderedPageBreak/>
        <w:t>e) 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Pr="00942E2C">
        <w:rPr>
          <w:rFonts w:ascii="FrankfurtGothic" w:eastAsia="Times New Roman" w:hAnsi="FrankfurtGothic" w:cs="FrankfurtGothic"/>
          <w:color w:val="000000"/>
          <w:sz w:val="19"/>
          <w:szCs w:val="20"/>
          <w:lang w:eastAsia="ar-SA"/>
        </w:rPr>
        <w:t xml:space="preserve"> </w:t>
      </w:r>
      <w:r w:rsidRPr="00942E2C">
        <w:rPr>
          <w:rFonts w:ascii="Times New Roman" w:eastAsia="Times New Roman" w:hAnsi="Times New Roman" w:cs="Times New Roman"/>
          <w:color w:val="000000"/>
          <w:sz w:val="24"/>
          <w:szCs w:val="24"/>
          <w:lang w:eastAsia="ar-SA"/>
        </w:rPr>
        <w:t xml:space="preserve">i oznaczone zgodnie z postanowieniami </w:t>
      </w:r>
      <w:proofErr w:type="spellStart"/>
      <w:r w:rsidRPr="00942E2C">
        <w:rPr>
          <w:rFonts w:ascii="Times New Roman" w:eastAsia="Times New Roman" w:hAnsi="Times New Roman" w:cs="Times New Roman"/>
          <w:color w:val="000000"/>
          <w:sz w:val="24"/>
          <w:szCs w:val="24"/>
          <w:lang w:eastAsia="ar-SA"/>
        </w:rPr>
        <w:t>ppkt</w:t>
      </w:r>
      <w:proofErr w:type="spellEnd"/>
      <w:r w:rsidRPr="00942E2C">
        <w:rPr>
          <w:rFonts w:ascii="Times New Roman" w:eastAsia="Times New Roman" w:hAnsi="Times New Roman" w:cs="Times New Roman"/>
          <w:color w:val="000000"/>
          <w:sz w:val="24"/>
          <w:szCs w:val="24"/>
          <w:lang w:eastAsia="ar-SA"/>
        </w:rPr>
        <w:t xml:space="preserve">. „d”. koperta będzie dodatkowo oznaczona określeniem „Zmiana” lub „Wycofanie”. </w:t>
      </w:r>
    </w:p>
    <w:p w:rsidR="00942E2C" w:rsidRPr="00942E2C" w:rsidRDefault="00942E2C" w:rsidP="00942E2C">
      <w:pPr>
        <w:tabs>
          <w:tab w:val="left" w:leader="dot" w:pos="4422"/>
          <w:tab w:val="left" w:leader="dot" w:pos="4535"/>
        </w:tabs>
        <w:suppressAutoHyphens/>
        <w:spacing w:after="120" w:line="240" w:lineRule="auto"/>
        <w:ind w:firstLine="0"/>
        <w:rPr>
          <w:rFonts w:ascii="FrankfurtGothic" w:eastAsia="Times New Roman" w:hAnsi="FrankfurtGothic" w:cs="FrankfurtGothic"/>
          <w:color w:val="000000"/>
          <w:sz w:val="24"/>
          <w:szCs w:val="24"/>
          <w:lang w:eastAsia="ar-SA"/>
        </w:rPr>
      </w:pPr>
      <w:r w:rsidRPr="00942E2C">
        <w:rPr>
          <w:rFonts w:ascii="Times New Roman" w:eastAsia="Times New Roman" w:hAnsi="Times New Roman" w:cs="Times New Roman"/>
          <w:b/>
          <w:bCs/>
          <w:color w:val="000000"/>
          <w:sz w:val="24"/>
          <w:szCs w:val="24"/>
          <w:lang w:eastAsia="ar-SA"/>
        </w:rPr>
        <w:t xml:space="preserve">11. </w:t>
      </w:r>
      <w:r w:rsidRPr="00942E2C">
        <w:rPr>
          <w:rFonts w:ascii="Times New Roman" w:eastAsia="Times New Roman" w:hAnsi="Times New Roman" w:cs="Times New Roman"/>
          <w:color w:val="000000"/>
          <w:sz w:val="24"/>
          <w:szCs w:val="20"/>
          <w:u w:val="single"/>
          <w:lang w:eastAsia="ar-SA"/>
        </w:rPr>
        <w:t>Miejsce oraz termin składania i otwarcia ofert</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color w:val="000000"/>
          <w:sz w:val="24"/>
          <w:szCs w:val="24"/>
          <w:lang w:eastAsia="ar-SA"/>
        </w:rPr>
        <w:t xml:space="preserve">11.1. Oferty należy składać w siedzibie zamawiającego: Starostwo Powiatowe </w:t>
      </w:r>
      <w:r w:rsidRPr="00942E2C">
        <w:rPr>
          <w:rFonts w:ascii="Times New Roman" w:eastAsia="Times New Roman" w:hAnsi="Times New Roman" w:cs="Times New Roman"/>
          <w:b/>
          <w:sz w:val="24"/>
          <w:szCs w:val="24"/>
          <w:lang w:eastAsia="ar-SA"/>
        </w:rPr>
        <w:t>we Włocławku, ul. Cyganka Nr 28, 87-800 Włocławek, w pokoju nr 35, w terminie do dnia</w:t>
      </w:r>
      <w:r w:rsidRPr="00942E2C">
        <w:rPr>
          <w:rFonts w:ascii="Times New Roman" w:eastAsia="Times New Roman" w:hAnsi="Times New Roman" w:cs="Times New Roman"/>
          <w:b/>
          <w:bCs/>
          <w:sz w:val="24"/>
          <w:szCs w:val="24"/>
          <w:lang w:eastAsia="ar-SA"/>
        </w:rPr>
        <w:t xml:space="preserve"> </w:t>
      </w:r>
      <w:r w:rsidR="00FB4DAA" w:rsidRPr="00035D14">
        <w:rPr>
          <w:rFonts w:ascii="Times New Roman" w:eastAsia="Times New Roman" w:hAnsi="Times New Roman" w:cs="Times New Roman"/>
          <w:b/>
          <w:bCs/>
          <w:sz w:val="24"/>
          <w:szCs w:val="24"/>
          <w:lang w:eastAsia="ar-SA"/>
        </w:rPr>
        <w:t xml:space="preserve">04 lipca </w:t>
      </w:r>
      <w:r w:rsidRPr="00035D14">
        <w:rPr>
          <w:rFonts w:ascii="Times New Roman" w:eastAsia="Times New Roman" w:hAnsi="Times New Roman" w:cs="Times New Roman"/>
          <w:b/>
          <w:bCs/>
          <w:sz w:val="24"/>
          <w:szCs w:val="24"/>
          <w:lang w:eastAsia="ar-SA"/>
        </w:rPr>
        <w:t>2016 r.</w:t>
      </w:r>
      <w:r w:rsidRPr="00035D14">
        <w:rPr>
          <w:rFonts w:ascii="Times New Roman" w:eastAsia="Times New Roman" w:hAnsi="Times New Roman" w:cs="Times New Roman"/>
          <w:bCs/>
          <w:sz w:val="24"/>
          <w:szCs w:val="24"/>
          <w:lang w:eastAsia="ar-SA"/>
        </w:rPr>
        <w:t xml:space="preserve"> </w:t>
      </w:r>
      <w:r w:rsidRPr="00942E2C">
        <w:rPr>
          <w:rFonts w:ascii="Times New Roman" w:eastAsia="Times New Roman" w:hAnsi="Times New Roman" w:cs="Times New Roman"/>
          <w:b/>
          <w:bCs/>
          <w:sz w:val="24"/>
          <w:szCs w:val="24"/>
          <w:lang w:eastAsia="ar-SA"/>
        </w:rPr>
        <w:t>do godz. 10:00</w:t>
      </w:r>
      <w:r w:rsidRPr="00942E2C">
        <w:rPr>
          <w:rFonts w:ascii="Times New Roman" w:eastAsia="Times New Roman" w:hAnsi="Times New Roman" w:cs="Times New Roman"/>
          <w:sz w:val="24"/>
          <w:szCs w:val="24"/>
          <w:lang w:eastAsia="ar-SA"/>
        </w:rPr>
        <w:t xml:space="preserve">. </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 xml:space="preserve">11.2. Otwarcie ofert nastąpi w dniu </w:t>
      </w:r>
      <w:r w:rsidR="00FB4DAA" w:rsidRPr="00035D14">
        <w:rPr>
          <w:rFonts w:ascii="Times New Roman" w:eastAsia="Times New Roman" w:hAnsi="Times New Roman" w:cs="Times New Roman"/>
          <w:b/>
          <w:bCs/>
          <w:sz w:val="24"/>
          <w:szCs w:val="24"/>
          <w:lang w:eastAsia="ar-SA"/>
        </w:rPr>
        <w:t>04 lipca</w:t>
      </w:r>
      <w:r w:rsidRPr="00035D14">
        <w:rPr>
          <w:rFonts w:ascii="Times New Roman" w:eastAsia="Times New Roman" w:hAnsi="Times New Roman" w:cs="Times New Roman"/>
          <w:b/>
          <w:bCs/>
          <w:sz w:val="24"/>
          <w:szCs w:val="24"/>
          <w:lang w:eastAsia="ar-SA"/>
        </w:rPr>
        <w:t xml:space="preserve"> 2016 r.</w:t>
      </w:r>
      <w:r w:rsidRPr="00035D14">
        <w:rPr>
          <w:rFonts w:ascii="Times New Roman" w:eastAsia="Times New Roman" w:hAnsi="Times New Roman" w:cs="Times New Roman"/>
          <w:bCs/>
          <w:sz w:val="24"/>
          <w:szCs w:val="24"/>
          <w:lang w:eastAsia="ar-SA"/>
        </w:rPr>
        <w:t xml:space="preserve"> </w:t>
      </w:r>
      <w:r w:rsidRPr="00942E2C">
        <w:rPr>
          <w:rFonts w:ascii="Times New Roman" w:eastAsia="Times New Roman" w:hAnsi="Times New Roman" w:cs="Times New Roman"/>
          <w:b/>
          <w:sz w:val="24"/>
          <w:szCs w:val="24"/>
          <w:lang w:eastAsia="ar-SA"/>
        </w:rPr>
        <w:t xml:space="preserve">o </w:t>
      </w:r>
      <w:r w:rsidRPr="00942E2C">
        <w:rPr>
          <w:rFonts w:ascii="Times New Roman" w:eastAsia="Times New Roman" w:hAnsi="Times New Roman" w:cs="Times New Roman"/>
          <w:b/>
          <w:bCs/>
          <w:sz w:val="24"/>
          <w:szCs w:val="24"/>
          <w:lang w:eastAsia="ar-SA"/>
        </w:rPr>
        <w:t xml:space="preserve">godz. 10:15 </w:t>
      </w:r>
      <w:r w:rsidRPr="00942E2C">
        <w:rPr>
          <w:rFonts w:ascii="Times New Roman" w:eastAsia="Times New Roman" w:hAnsi="Times New Roman" w:cs="Times New Roman"/>
          <w:b/>
          <w:sz w:val="24"/>
          <w:szCs w:val="24"/>
          <w:lang w:eastAsia="ar-SA"/>
        </w:rPr>
        <w:t>w siedzibie zamawiającego w pokoju nr 34</w:t>
      </w:r>
      <w:r w:rsidRPr="00942E2C">
        <w:rPr>
          <w:rFonts w:ascii="Times New Roman" w:eastAsia="Times New Roman" w:hAnsi="Times New Roman" w:cs="Times New Roman"/>
          <w:sz w:val="24"/>
          <w:szCs w:val="24"/>
          <w:lang w:eastAsia="ar-SA"/>
        </w:rPr>
        <w:t xml:space="preserve">. </w:t>
      </w:r>
      <w:bookmarkStart w:id="0" w:name="_GoBack"/>
      <w:bookmarkEnd w:id="0"/>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b/>
          <w:bCs/>
          <w:sz w:val="24"/>
          <w:szCs w:val="20"/>
          <w:lang w:eastAsia="ar-SA"/>
        </w:rPr>
        <w:t xml:space="preserve">12. </w:t>
      </w:r>
      <w:r w:rsidRPr="00942E2C">
        <w:rPr>
          <w:rFonts w:ascii="Times New Roman" w:eastAsia="Times New Roman" w:hAnsi="Times New Roman" w:cs="Times New Roman"/>
          <w:sz w:val="24"/>
          <w:szCs w:val="20"/>
          <w:u w:val="single"/>
          <w:lang w:eastAsia="ar-SA"/>
        </w:rPr>
        <w:t>Opis sposobu obliczenia ceny</w:t>
      </w:r>
      <w:r w:rsidRPr="00942E2C">
        <w:rPr>
          <w:rFonts w:ascii="Times New Roman" w:eastAsia="Times New Roman" w:hAnsi="Times New Roman" w:cs="Times New Roman"/>
          <w:sz w:val="24"/>
          <w:szCs w:val="20"/>
          <w:lang w:eastAsia="ar-SA"/>
        </w:rPr>
        <w:t xml:space="preserve">: </w:t>
      </w:r>
    </w:p>
    <w:p w:rsidR="00942E2C" w:rsidRPr="00942E2C" w:rsidRDefault="00942E2C" w:rsidP="00942E2C">
      <w:pPr>
        <w:suppressLineNumbers/>
        <w:suppressAutoHyphens/>
        <w:spacing w:after="120" w:line="240" w:lineRule="auto"/>
        <w:ind w:firstLine="0"/>
        <w:rPr>
          <w:rFonts w:ascii="Times New Roman" w:eastAsia="Times New Roman" w:hAnsi="Times New Roman" w:cs="Times New Roman"/>
          <w:i/>
          <w:sz w:val="24"/>
          <w:szCs w:val="20"/>
          <w:lang w:eastAsia="ar-SA"/>
        </w:rPr>
      </w:pPr>
      <w:r w:rsidRPr="00942E2C">
        <w:rPr>
          <w:rFonts w:ascii="Times New Roman" w:eastAsia="Times New Roman" w:hAnsi="Times New Roman" w:cs="Times New Roman"/>
          <w:b/>
          <w:bCs/>
          <w:sz w:val="24"/>
          <w:szCs w:val="20"/>
          <w:lang w:eastAsia="ar-SA"/>
        </w:rPr>
        <w:t>Cenę oferty należy podać w formie ryczałtu</w:t>
      </w:r>
      <w:r w:rsidRPr="00942E2C">
        <w:rPr>
          <w:rFonts w:ascii="Times New Roman" w:eastAsia="Times New Roman" w:hAnsi="Times New Roman" w:cs="Times New Roman"/>
          <w:sz w:val="24"/>
          <w:szCs w:val="20"/>
          <w:lang w:eastAsia="ar-SA"/>
        </w:rPr>
        <w:t>. Zgodnie z zapisami ustawy z dnia 23 kwietnia 1964 r. Kodeks cywilny (Dz.U. z 2016 r. poz. 380) w art. 632 §1 „</w:t>
      </w:r>
      <w:r w:rsidRPr="00942E2C">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p>
    <w:p w:rsidR="00942E2C" w:rsidRPr="00942E2C" w:rsidRDefault="00942E2C" w:rsidP="00942E2C">
      <w:pPr>
        <w:suppressLineNumbers/>
        <w:suppressAutoHyphens/>
        <w:spacing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sz w:val="24"/>
          <w:szCs w:val="20"/>
          <w:lang w:eastAsia="ar-SA"/>
        </w:rPr>
        <w:t xml:space="preserve">W związku z powyższym cena oferty musi zawierać wszelkie koszty niezbędne do zrealizowania zamówienia wynikające wprost z dokumentacji projektowej jak również w niej nie ujęte, a bez których nie można wykonać przedmiotu zamówienia. Będą to również między innymi następujące koszty: </w:t>
      </w:r>
      <w:r w:rsidRPr="00942E2C">
        <w:rPr>
          <w:rFonts w:ascii="Times New Roman" w:eastAsia="Times New Roman" w:hAnsi="Times New Roman" w:cs="Times New Roman"/>
          <w:sz w:val="24"/>
          <w:szCs w:val="24"/>
          <w:lang w:eastAsia="ar-SA"/>
        </w:rPr>
        <w:t>podatek od towarów i usług (VAT), koszt wszelkich robót przygotowawczych, koszt prac związanych z zabezpieczeniem placu budowy, koszt prac porządkowych, koszt zagospodarowania placu budowy, koszt utrzymania dróg dojazdowych do placu budowy, koszty utrzymania zaplecza (woda, energia elektryczna, telefon, dozorowanie budowy, ubezpieczenie budowy), koszty napraw, koszty dostawy i montażu fabrycznie nowych urządzeń, koszty pomiarów.</w:t>
      </w:r>
    </w:p>
    <w:p w:rsidR="00942E2C" w:rsidRPr="00942E2C" w:rsidRDefault="00942E2C" w:rsidP="00942E2C">
      <w:pPr>
        <w:suppressLineNumbers/>
        <w:suppressAutoHyphens/>
        <w:spacing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sz w:val="24"/>
          <w:szCs w:val="20"/>
          <w:lang w:eastAsia="ar-SA"/>
        </w:rPr>
        <w:t>Cena oferty nie będzie waloryzowana i będzie niezmienna w okresie trwania umowy, co oznacza, że musi zawierać przewidywane skutki wzrostu cen robocizny, materiałów i sprzętu (skutki przewidywanej inflacji), za wyjątkiem zmian urzędowych obowiązujących stawek podatku od towarów i usług VAT.</w:t>
      </w:r>
    </w:p>
    <w:p w:rsidR="00942E2C" w:rsidRPr="00942E2C" w:rsidRDefault="00942E2C" w:rsidP="00942E2C">
      <w:pPr>
        <w:suppressLineNumbers/>
        <w:suppressAutoHyphens/>
        <w:spacing w:line="240" w:lineRule="auto"/>
        <w:ind w:firstLine="0"/>
        <w:rPr>
          <w:rFonts w:ascii="Times New Roman" w:eastAsia="Times New Roman" w:hAnsi="Times New Roman" w:cs="Times New Roman"/>
          <w:sz w:val="24"/>
          <w:szCs w:val="20"/>
          <w:lang w:eastAsia="ar-SA"/>
        </w:rPr>
      </w:pPr>
    </w:p>
    <w:p w:rsidR="00942E2C" w:rsidRPr="00942E2C" w:rsidRDefault="00942E2C" w:rsidP="00942E2C">
      <w:pPr>
        <w:suppressLineNumbers/>
        <w:suppressAutoHyphens/>
        <w:spacing w:after="120" w:line="240" w:lineRule="auto"/>
        <w:ind w:firstLine="0"/>
        <w:rPr>
          <w:rFonts w:ascii="Times New Roman" w:eastAsia="Times New Roman" w:hAnsi="Times New Roman" w:cs="Times New Roman"/>
          <w:bCs/>
          <w:sz w:val="24"/>
          <w:szCs w:val="20"/>
          <w:lang w:eastAsia="ar-SA"/>
        </w:rPr>
      </w:pPr>
      <w:r w:rsidRPr="00942E2C">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942E2C">
        <w:rPr>
          <w:rFonts w:ascii="Times New Roman" w:eastAsia="Times New Roman" w:hAnsi="Times New Roman" w:cs="Times New Roman"/>
          <w:bCs/>
          <w:sz w:val="24"/>
          <w:szCs w:val="20"/>
          <w:lang w:eastAsia="ar-SA"/>
        </w:rPr>
        <w:t>„Formularzu oferty”, stanowiącym</w:t>
      </w:r>
      <w:r w:rsidRPr="00942E2C">
        <w:rPr>
          <w:rFonts w:ascii="Times New Roman" w:eastAsia="Times New Roman" w:hAnsi="Times New Roman" w:cs="Times New Roman"/>
          <w:b/>
          <w:bCs/>
          <w:sz w:val="24"/>
          <w:szCs w:val="20"/>
          <w:lang w:eastAsia="ar-SA"/>
        </w:rPr>
        <w:t xml:space="preserve"> załącznik nr 10 do specyfikacji.</w:t>
      </w:r>
    </w:p>
    <w:p w:rsidR="00942E2C" w:rsidRPr="00942E2C" w:rsidRDefault="00942E2C" w:rsidP="00942E2C">
      <w:pPr>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b/>
          <w:bCs/>
          <w:color w:val="000000"/>
          <w:sz w:val="24"/>
          <w:szCs w:val="20"/>
          <w:lang w:eastAsia="ar-SA"/>
        </w:rPr>
        <w:t xml:space="preserve">13. </w:t>
      </w:r>
      <w:r w:rsidRPr="00942E2C">
        <w:rPr>
          <w:rFonts w:ascii="Times New Roman" w:eastAsia="Times New Roman" w:hAnsi="Times New Roman" w:cs="Times New Roman"/>
          <w:color w:val="000000"/>
          <w:sz w:val="24"/>
          <w:szCs w:val="20"/>
          <w:u w:val="single"/>
          <w:lang w:eastAsia="ar-SA"/>
        </w:rPr>
        <w:t>Opis kryteriów, którymi zamawiający będzie się kierował przy wyborze oferty wraz                z podaniem znaczenia tych kryteriów i sposobu oceny ofert</w:t>
      </w:r>
      <w:r w:rsidRPr="00942E2C">
        <w:rPr>
          <w:rFonts w:ascii="FrankfurtGothic" w:eastAsia="Times New Roman" w:hAnsi="FrankfurtGothic" w:cs="FrankfurtGothic"/>
          <w:color w:val="000000"/>
          <w:sz w:val="24"/>
          <w:szCs w:val="20"/>
          <w:lang w:eastAsia="ar-SA"/>
        </w:rPr>
        <w:t xml:space="preserve">: </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color w:val="000000"/>
          <w:sz w:val="24"/>
          <w:szCs w:val="24"/>
          <w:lang w:eastAsia="ar-SA"/>
        </w:rPr>
        <w:t>O wyborze najkorzystniejszej oferty decydować będą przedstawione niżej kryteria i przypisane im maksymalne ilości punktów. Punkty w kryterium Cena zostaną zaokrąglone do dwóch miejsc po przecinku.</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b/>
          <w:sz w:val="24"/>
          <w:szCs w:val="24"/>
          <w:lang w:eastAsia="ar-SA"/>
        </w:rPr>
      </w:pPr>
      <w:r w:rsidRPr="00942E2C">
        <w:rPr>
          <w:rFonts w:ascii="Times New Roman" w:eastAsia="Times New Roman" w:hAnsi="Times New Roman" w:cs="Times New Roman"/>
          <w:b/>
          <w:sz w:val="24"/>
          <w:szCs w:val="24"/>
          <w:lang w:eastAsia="ar-SA"/>
        </w:rPr>
        <w:t>1) Cena /C/                            – waga  90</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2) Okres gwarancji /G/        – waga 10</w:t>
      </w:r>
    </w:p>
    <w:p w:rsid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Kryterium 1 – „Cena” - będzie punktowane przez zamawiającego w oparciu o wyliczenie arytmetyczne: [najniższa cena brutto ze wszystkich ofert niepodlegających odrzuceniu : cena brutto oferty badanej] x 90 (waga), wg niżej podanego wzoru:   </w:t>
      </w:r>
    </w:p>
    <w:p w:rsidR="00434749" w:rsidRPr="00942E2C" w:rsidRDefault="00434749"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lastRenderedPageBreak/>
        <w:t xml:space="preserve">       Najniższa cena ze wszystkich ofert</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C = -------------------------------------------------  x 90 = ilość punktów</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       Cena oferty badanej</w:t>
      </w:r>
    </w:p>
    <w:p w:rsidR="00942E2C" w:rsidRPr="00434749"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i/>
          <w:sz w:val="20"/>
          <w:szCs w:val="20"/>
          <w:lang w:eastAsia="ar-SA"/>
        </w:rPr>
      </w:pPr>
      <w:r w:rsidRPr="00434749">
        <w:rPr>
          <w:rFonts w:ascii="Times New Roman" w:eastAsia="Times New Roman" w:hAnsi="Times New Roman" w:cs="Times New Roman"/>
          <w:i/>
          <w:sz w:val="20"/>
          <w:szCs w:val="20"/>
          <w:lang w:eastAsia="ar-SA"/>
        </w:rPr>
        <w:t>W przypadku złożenia oferty,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(informację wykonawca załącza do oferty).</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Kryterium 2 – „Okres gwarancji”- będzie punktowane przez zamawiającego w oparciu o wyliczenie arytmetyczne: [okres gwarancji podany w ofercie badanej : najdłuższy okres gwarancji ze wszystkich ofert niepodlegających odrzuceniu (podany w miesiącach, licząc od daty odbioru końcowego)] x 10 (waga), wg niżej podanego wzoru:   </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          Okres gwarancji w ofercie badanej  </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G= ---------------------------------------------------------------------  x 10 = ilość punktów</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           Najdłuższy okres gwarancji ze wszystkich ofert</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b/>
          <w:sz w:val="24"/>
          <w:szCs w:val="24"/>
          <w:lang w:eastAsia="ar-SA"/>
        </w:rPr>
      </w:pPr>
      <w:r w:rsidRPr="00942E2C">
        <w:rPr>
          <w:rFonts w:ascii="Times New Roman" w:eastAsia="Times New Roman" w:hAnsi="Times New Roman" w:cs="Times New Roman"/>
          <w:b/>
          <w:sz w:val="24"/>
          <w:szCs w:val="24"/>
          <w:lang w:eastAsia="ar-SA"/>
        </w:rPr>
        <w:t>Uwaga!</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Okres gwarancji nie może być krótszy niż 36 miesięcy i dłuższy niż 60 miesięcy, licząc od daty odbioru końcowego.</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Za najkorzystniejszą zostanie uznana oferta, która uzyska najwyższą łączną ilość punktów za wszystkie kryteria, wg wzoru: </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Ł = C + G</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gdzie:</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Ł  – łączna ilość punktów za wszystkie kryteria </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C  – punkty przyznane w kryterium „Cena” </w:t>
      </w:r>
    </w:p>
    <w:p w:rsidR="00942E2C" w:rsidRPr="00942E2C" w:rsidRDefault="00942E2C" w:rsidP="00F51BC1">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G  – punkty przyznane w kryterium „Okres gwarancji”</w:t>
      </w:r>
    </w:p>
    <w:p w:rsidR="00942E2C" w:rsidRPr="00942E2C" w:rsidRDefault="00942E2C" w:rsidP="00942E2C">
      <w:pPr>
        <w:suppressAutoHyphens/>
        <w:spacing w:after="120" w:line="240" w:lineRule="auto"/>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b/>
          <w:bCs/>
          <w:color w:val="000000"/>
          <w:sz w:val="24"/>
          <w:szCs w:val="24"/>
          <w:lang w:eastAsia="ar-SA"/>
        </w:rPr>
        <w:t xml:space="preserve">14. </w:t>
      </w:r>
      <w:r w:rsidRPr="00942E2C">
        <w:rPr>
          <w:rFonts w:ascii="Times New Roman" w:eastAsia="Times New Roman" w:hAnsi="Times New Roman" w:cs="Times New Roman"/>
          <w:color w:val="000000"/>
          <w:sz w:val="24"/>
          <w:szCs w:val="20"/>
          <w:u w:val="single"/>
          <w:lang w:eastAsia="ar-SA"/>
        </w:rPr>
        <w:t>Informacje o formalnościach, jakie powinny zostać dopełnione po wyborze  oferty w celu zawarcia umowy w sprawie zamówienia publicznego</w:t>
      </w:r>
      <w:r w:rsidRPr="00942E2C">
        <w:rPr>
          <w:rFonts w:ascii="FrankfurtGothic" w:eastAsia="Times New Roman" w:hAnsi="FrankfurtGothic" w:cs="FrankfurtGothic"/>
          <w:color w:val="000000"/>
          <w:sz w:val="24"/>
          <w:szCs w:val="20"/>
          <w:lang w:eastAsia="ar-SA"/>
        </w:rPr>
        <w:t>:</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19"/>
          <w:szCs w:val="24"/>
          <w:lang w:eastAsia="ar-SA"/>
        </w:rPr>
      </w:pPr>
      <w:r w:rsidRPr="00942E2C">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942E2C">
        <w:rPr>
          <w:rFonts w:ascii="Times New Roman" w:eastAsia="Times New Roman" w:hAnsi="Times New Roman" w:cs="Times New Roman"/>
          <w:sz w:val="24"/>
          <w:szCs w:val="24"/>
          <w:lang w:eastAsia="ar-SA"/>
        </w:rPr>
        <w:t xml:space="preserve">stanowi </w:t>
      </w:r>
      <w:r w:rsidRPr="00942E2C">
        <w:rPr>
          <w:rFonts w:ascii="Times New Roman" w:eastAsia="Times New Roman" w:hAnsi="Times New Roman" w:cs="Times New Roman"/>
          <w:b/>
          <w:bCs/>
          <w:sz w:val="24"/>
          <w:szCs w:val="24"/>
          <w:lang w:eastAsia="ar-SA"/>
        </w:rPr>
        <w:t xml:space="preserve">załącznik nr 11 </w:t>
      </w:r>
      <w:r w:rsidRPr="00942E2C">
        <w:rPr>
          <w:rFonts w:ascii="Times New Roman" w:eastAsia="Times New Roman" w:hAnsi="Times New Roman" w:cs="Times New Roman"/>
          <w:b/>
          <w:sz w:val="24"/>
          <w:szCs w:val="24"/>
          <w:lang w:eastAsia="ar-SA"/>
        </w:rPr>
        <w:t>do specyfikacji</w:t>
      </w:r>
      <w:r w:rsidRPr="00942E2C">
        <w:rPr>
          <w:rFonts w:ascii="Times New Roman" w:eastAsia="Times New Roman" w:hAnsi="Times New Roman" w:cs="Times New Roman"/>
          <w:sz w:val="24"/>
          <w:szCs w:val="24"/>
          <w:lang w:eastAsia="ar-SA"/>
        </w:rPr>
        <w:t>. Termin zawarcia umowy zostanie określony</w:t>
      </w:r>
      <w:r w:rsidRPr="00942E2C">
        <w:rPr>
          <w:rFonts w:ascii="Times New Roman" w:eastAsia="Times New Roman" w:hAnsi="Times New Roman" w:cs="Times New Roman"/>
          <w:color w:val="000000"/>
          <w:sz w:val="24"/>
          <w:szCs w:val="24"/>
          <w:lang w:eastAsia="ar-SA"/>
        </w:rPr>
        <w:t xml:space="preserve"> w zawiadomieniu o wyborze najkorzystniejszej oferty. Termin ten może ulec zmianie w przypadku złożenia przez któregoś z wykonawców odwołania. O nowym terminie zawarcia umowy wykonawca zostanie poinformowany po zakończeniu postępowania odwoławczego. </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bCs/>
          <w:sz w:val="24"/>
          <w:szCs w:val="24"/>
          <w:lang w:eastAsia="ar-SA"/>
        </w:rPr>
      </w:pPr>
      <w:r w:rsidRPr="00942E2C">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942E2C">
        <w:rPr>
          <w:rFonts w:ascii="Times New Roman" w:eastAsia="Times New Roman" w:hAnsi="Times New Roman" w:cs="Times New Roman"/>
          <w:bCs/>
          <w:sz w:val="24"/>
          <w:szCs w:val="24"/>
          <w:lang w:eastAsia="ar-SA"/>
        </w:rPr>
        <w:t xml:space="preserve"> określonego w pkt 15 specyfikacji /SIWZ/,</w:t>
      </w:r>
      <w:r w:rsidRPr="00942E2C">
        <w:rPr>
          <w:rFonts w:ascii="Times New Roman" w:eastAsia="Times New Roman" w:hAnsi="Times New Roman" w:cs="Times New Roman"/>
          <w:sz w:val="24"/>
          <w:szCs w:val="24"/>
          <w:lang w:eastAsia="ar-SA"/>
        </w:rPr>
        <w:t xml:space="preserve"> w wysokości </w:t>
      </w:r>
      <w:r w:rsidRPr="00942E2C">
        <w:rPr>
          <w:rFonts w:ascii="Times New Roman" w:eastAsia="Times New Roman" w:hAnsi="Times New Roman" w:cs="Times New Roman"/>
          <w:b/>
          <w:sz w:val="24"/>
          <w:szCs w:val="24"/>
          <w:lang w:eastAsia="ar-SA"/>
        </w:rPr>
        <w:t>5</w:t>
      </w:r>
      <w:r w:rsidRPr="00942E2C">
        <w:rPr>
          <w:rFonts w:ascii="Times New Roman" w:eastAsia="Times New Roman" w:hAnsi="Times New Roman" w:cs="Times New Roman"/>
          <w:b/>
          <w:bCs/>
          <w:sz w:val="24"/>
          <w:szCs w:val="24"/>
          <w:lang w:eastAsia="ar-SA"/>
        </w:rPr>
        <w:t>%</w:t>
      </w:r>
      <w:r w:rsidRPr="00942E2C">
        <w:rPr>
          <w:rFonts w:ascii="Times New Roman" w:eastAsia="Times New Roman" w:hAnsi="Times New Roman" w:cs="Times New Roman"/>
          <w:sz w:val="24"/>
          <w:szCs w:val="24"/>
          <w:lang w:eastAsia="ar-SA"/>
        </w:rPr>
        <w:t xml:space="preserve"> całkowitej ceny brutto podanej w ofercie.</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Realizacja robót prowadzona będzie zgodnie z harmonogramem rzeczowo-finansowym opracowanym przez wykonawcę będzie stanowić załącznik do umowy. Harmonogram rzeczowo-finansowy, dostosowany do złożonej oferty, zostanie sporządzony przez wykonawcę i zostanie przedłożony zamawiającemu do zatwierdzenia w terminie nie później niż w dniu zawarcia umowy. </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b/>
          <w:i/>
          <w:sz w:val="24"/>
          <w:szCs w:val="24"/>
          <w:lang w:eastAsia="ar-SA"/>
        </w:rPr>
      </w:pPr>
      <w:r w:rsidRPr="00942E2C">
        <w:rPr>
          <w:rFonts w:ascii="Times New Roman" w:eastAsia="Times New Roman" w:hAnsi="Times New Roman" w:cs="Times New Roman"/>
          <w:bCs/>
          <w:sz w:val="24"/>
          <w:szCs w:val="24"/>
          <w:lang w:eastAsia="ar-SA"/>
        </w:rPr>
        <w:t xml:space="preserve">Najpóźniej w dniu podpisania umowy wykonawca opracuje i przedłoży zamawiającemu </w:t>
      </w:r>
      <w:r w:rsidRPr="00942E2C">
        <w:rPr>
          <w:rFonts w:ascii="Times New Roman" w:eastAsia="Times New Roman" w:hAnsi="Times New Roman" w:cs="Times New Roman"/>
          <w:b/>
          <w:bCs/>
          <w:sz w:val="24"/>
          <w:szCs w:val="24"/>
          <w:lang w:eastAsia="ar-SA"/>
        </w:rPr>
        <w:t>Kosztorys</w:t>
      </w:r>
      <w:r w:rsidRPr="00942E2C">
        <w:rPr>
          <w:rFonts w:ascii="Times New Roman" w:eastAsia="Times New Roman" w:hAnsi="Times New Roman" w:cs="Times New Roman"/>
          <w:bCs/>
          <w:sz w:val="24"/>
          <w:szCs w:val="24"/>
          <w:lang w:eastAsia="ar-SA"/>
        </w:rPr>
        <w:t xml:space="preserve">, </w:t>
      </w:r>
      <w:r w:rsidRPr="00942E2C">
        <w:rPr>
          <w:rFonts w:ascii="Times New Roman" w:eastAsia="Times New Roman" w:hAnsi="Times New Roman" w:cs="Times New Roman"/>
          <w:sz w:val="24"/>
          <w:szCs w:val="24"/>
          <w:lang w:eastAsia="ar-SA"/>
        </w:rPr>
        <w:t xml:space="preserve">dostosowany do złożonej oferty. Kosztorys ten jest niezbędny zamawiającemu w celu rozliczenia środków finansowych przeznaczonych na realizację </w:t>
      </w:r>
      <w:r w:rsidRPr="00942E2C">
        <w:rPr>
          <w:rFonts w:ascii="Times New Roman" w:eastAsia="Times New Roman" w:hAnsi="Times New Roman" w:cs="Times New Roman"/>
          <w:bCs/>
          <w:sz w:val="24"/>
          <w:szCs w:val="24"/>
          <w:lang w:eastAsia="ar-SA"/>
        </w:rPr>
        <w:t>inwestycji.</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24"/>
          <w:szCs w:val="24"/>
          <w:lang w:eastAsia="ar-SA"/>
        </w:rPr>
      </w:pPr>
      <w:r w:rsidRPr="00942E2C">
        <w:rPr>
          <w:rFonts w:ascii="Times New Roman" w:eastAsia="Times New Roman" w:hAnsi="Times New Roman" w:cs="Times New Roman"/>
          <w:b/>
          <w:bCs/>
          <w:color w:val="000000"/>
          <w:sz w:val="24"/>
          <w:szCs w:val="20"/>
          <w:lang w:eastAsia="ar-SA"/>
        </w:rPr>
        <w:t xml:space="preserve">15. </w:t>
      </w:r>
      <w:r w:rsidRPr="00942E2C">
        <w:rPr>
          <w:rFonts w:ascii="Times New Roman" w:eastAsia="Times New Roman" w:hAnsi="Times New Roman" w:cs="Times New Roman"/>
          <w:color w:val="000000"/>
          <w:sz w:val="24"/>
          <w:szCs w:val="20"/>
          <w:u w:val="single"/>
          <w:lang w:eastAsia="ar-SA"/>
        </w:rPr>
        <w:t xml:space="preserve">Wymagania </w:t>
      </w:r>
      <w:r w:rsidRPr="00942E2C">
        <w:rPr>
          <w:rFonts w:ascii="Times New Roman" w:eastAsia="Times New Roman" w:hAnsi="Times New Roman" w:cs="Times New Roman"/>
          <w:sz w:val="24"/>
          <w:szCs w:val="20"/>
          <w:u w:val="single"/>
          <w:lang w:eastAsia="ar-SA"/>
        </w:rPr>
        <w:t>dotyczące zabezpieczenia należytego wykonania umowy</w:t>
      </w:r>
      <w:r w:rsidRPr="00942E2C">
        <w:rPr>
          <w:rFonts w:ascii="Times New Roman" w:eastAsia="Times New Roman" w:hAnsi="Times New Roman" w:cs="Times New Roman"/>
          <w:sz w:val="24"/>
          <w:szCs w:val="20"/>
          <w:lang w:eastAsia="ar-SA"/>
        </w:rPr>
        <w:t xml:space="preserve">: </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lastRenderedPageBreak/>
        <w:t xml:space="preserve">1) Zamawiający będzie wymagał od wykonawcy, który złoży najkorzystniejszą ofertę, złożenia, przed podpisaniem umowy lub najpóźniej w dniu jej podpisywania, zabezpieczenia należytego wykonania umowy w wysokości </w:t>
      </w:r>
      <w:r w:rsidRPr="00942E2C">
        <w:rPr>
          <w:rFonts w:ascii="Times New Roman" w:eastAsia="Times New Roman" w:hAnsi="Times New Roman" w:cs="Times New Roman"/>
          <w:b/>
          <w:bCs/>
          <w:sz w:val="24"/>
          <w:szCs w:val="24"/>
          <w:lang w:eastAsia="ar-SA"/>
        </w:rPr>
        <w:t xml:space="preserve">5 % </w:t>
      </w:r>
      <w:r w:rsidRPr="00942E2C">
        <w:rPr>
          <w:rFonts w:ascii="Times New Roman" w:eastAsia="Times New Roman" w:hAnsi="Times New Roman" w:cs="Times New Roman"/>
          <w:sz w:val="24"/>
          <w:szCs w:val="24"/>
          <w:lang w:eastAsia="ar-SA"/>
        </w:rPr>
        <w:t xml:space="preserve">całkowitej ceny brutto podanej w ofercie. </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2) Zabezpieczenie może być wnoszone według wyboru wykonawcy w jednej lub w kilku następujących formach: </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pieniądzu;</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poręczeniach bankowych lub poręczeniach spółdzielczej kasy oszczędnościowo-kredytowej, z tym że poręczenie kasy jest zawsze poręczeniem pieniężnym;</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gwarancjach bankowych;</w:t>
      </w:r>
    </w:p>
    <w:p w:rsidR="00942E2C" w:rsidRPr="00942E2C" w:rsidRDefault="00942E2C" w:rsidP="00942E2C">
      <w:pPr>
        <w:tabs>
          <w:tab w:val="center" w:pos="4536"/>
          <w:tab w:val="right" w:pos="9072"/>
        </w:tabs>
        <w:suppressAutoHyphens/>
        <w:spacing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gwarancjach ubezpieczeniowych;</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poręczeniach udzielanych przez podmioty, o których mowa w art. 6b ust. 5 pkt 2 ustawy z dnia 9 listopada 2000 r. o utworzeniu Polskiej Agencji Rozwoju Przedsiębiorczości.</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3) Zabezpieczenie wnoszone w pieniądzu wykonawca wpłaca przelewem na rachunek bankowy zamawiającego nr </w:t>
      </w:r>
      <w:r w:rsidRPr="00942E2C">
        <w:rPr>
          <w:rFonts w:ascii="Times New Roman" w:eastAsia="Times New Roman" w:hAnsi="Times New Roman" w:cs="Times New Roman"/>
          <w:b/>
          <w:sz w:val="24"/>
          <w:szCs w:val="24"/>
          <w:lang w:eastAsia="ar-SA"/>
        </w:rPr>
        <w:t>05 9550 0003 2001 0075 3919 0009</w:t>
      </w:r>
      <w:r w:rsidRPr="00942E2C">
        <w:rPr>
          <w:rFonts w:ascii="Times New Roman" w:eastAsia="Times New Roman" w:hAnsi="Times New Roman" w:cs="Times New Roman"/>
          <w:b/>
          <w:spacing w:val="-10"/>
          <w:sz w:val="24"/>
          <w:szCs w:val="24"/>
          <w:lang w:eastAsia="ar-SA"/>
        </w:rPr>
        <w:t xml:space="preserve"> </w:t>
      </w:r>
      <w:r w:rsidRPr="00942E2C">
        <w:rPr>
          <w:rFonts w:ascii="Times New Roman" w:eastAsia="Times New Roman" w:hAnsi="Times New Roman" w:cs="Times New Roman"/>
          <w:b/>
          <w:sz w:val="24"/>
          <w:szCs w:val="24"/>
          <w:lang w:eastAsia="ar-SA"/>
        </w:rPr>
        <w:t xml:space="preserve">z dopiskiem „zabezpieczenie należytego wykonania umowy - przetarg na zadanie: </w:t>
      </w:r>
      <w:r w:rsidRPr="00942E2C">
        <w:rPr>
          <w:rFonts w:ascii="Times New Roman" w:eastAsia="Times New Roman" w:hAnsi="Times New Roman" w:cs="Times New Roman"/>
          <w:b/>
          <w:sz w:val="24"/>
          <w:szCs w:val="24"/>
          <w:lang w:eastAsia="pl-PL"/>
        </w:rPr>
        <w:t>„Modernizacja instalacji centralnego ogrzewania w budynku szkoły - Zespół Szkół w Lubrańcu”</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4) Zamawiający nie wyraża zgody na tworzenie zabezpieczenia przez potrącenia z należności za częściowo wykonany przedmiot zamówienia. </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5) 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942E2C" w:rsidRPr="00942E2C" w:rsidRDefault="00942E2C" w:rsidP="00942E2C">
      <w:pPr>
        <w:tabs>
          <w:tab w:val="center" w:pos="4536"/>
          <w:tab w:val="right" w:pos="9072"/>
        </w:tabs>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6) Wykonawcy składający ofertę wspólnie, na podstawie art. 23 ustawy (np. konsorcjum), ponoszą solidarną odpowiedzialność za wykonanie umowy i wniesienie zabezpieczenia należytego wykonania umowy.</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19"/>
          <w:lang w:eastAsia="ar-SA"/>
        </w:rPr>
      </w:pPr>
      <w:r w:rsidRPr="00942E2C">
        <w:rPr>
          <w:rFonts w:ascii="Times New Roman" w:eastAsia="Times New Roman" w:hAnsi="Times New Roman" w:cs="Times New Roman"/>
          <w:b/>
          <w:bCs/>
          <w:color w:val="000000"/>
          <w:sz w:val="24"/>
          <w:szCs w:val="24"/>
          <w:lang w:eastAsia="ar-SA"/>
        </w:rPr>
        <w:t xml:space="preserve">16. </w:t>
      </w:r>
      <w:r w:rsidRPr="00942E2C">
        <w:rPr>
          <w:rFonts w:ascii="Times New Roman" w:eastAsia="Times New Roman" w:hAnsi="Times New Roman" w:cs="Times New Roman"/>
          <w:color w:val="000000"/>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942E2C">
        <w:rPr>
          <w:rFonts w:ascii="Times New Roman" w:eastAsia="Times New Roman" w:hAnsi="Times New Roman" w:cs="Times New Roman"/>
          <w:color w:val="000000"/>
          <w:sz w:val="24"/>
          <w:szCs w:val="24"/>
          <w:lang w:eastAsia="ar-SA"/>
        </w:rPr>
        <w:t xml:space="preserve">: </w:t>
      </w:r>
    </w:p>
    <w:p w:rsidR="00942E2C" w:rsidRPr="00942E2C" w:rsidRDefault="00942E2C" w:rsidP="00F51BC1">
      <w:pPr>
        <w:tabs>
          <w:tab w:val="left" w:pos="0"/>
        </w:tabs>
        <w:suppressAutoHyphens/>
        <w:spacing w:after="120" w:line="240" w:lineRule="auto"/>
        <w:ind w:firstLine="0"/>
        <w:rPr>
          <w:rFonts w:ascii="Times New Roman" w:eastAsia="Times New Roman" w:hAnsi="Times New Roman" w:cs="Times New Roman"/>
          <w:bCs/>
          <w:color w:val="000000"/>
          <w:sz w:val="24"/>
          <w:szCs w:val="24"/>
          <w:lang w:eastAsia="ar-SA"/>
        </w:rPr>
      </w:pPr>
      <w:r w:rsidRPr="00942E2C">
        <w:rPr>
          <w:rFonts w:ascii="Times New Roman" w:eastAsia="Times New Roman" w:hAnsi="Times New Roman" w:cs="Times New Roman"/>
          <w:bCs/>
          <w:sz w:val="24"/>
          <w:szCs w:val="24"/>
          <w:lang w:eastAsia="ar-SA"/>
        </w:rPr>
        <w:t xml:space="preserve">16.1. </w:t>
      </w:r>
      <w:r w:rsidRPr="00942E2C">
        <w:rPr>
          <w:rFonts w:ascii="Times New Roman" w:eastAsia="Times New Roman" w:hAnsi="Times New Roman" w:cs="Times New Roman"/>
          <w:b/>
          <w:bCs/>
          <w:sz w:val="24"/>
          <w:szCs w:val="24"/>
          <w:lang w:eastAsia="ar-SA"/>
        </w:rPr>
        <w:t xml:space="preserve">Zamawiający wymaga zawarcia umowy w sprawie zamówienia publicznego na warunkach określonych we wzorze umowy o udzielnie zamówienia stanowiącym </w:t>
      </w:r>
      <w:r w:rsidRPr="00942E2C">
        <w:rPr>
          <w:rFonts w:ascii="Times New Roman" w:eastAsia="Times New Roman" w:hAnsi="Times New Roman" w:cs="Times New Roman"/>
          <w:sz w:val="24"/>
          <w:szCs w:val="24"/>
          <w:lang w:eastAsia="ar-SA"/>
        </w:rPr>
        <w:t xml:space="preserve">załącznik nr 11 </w:t>
      </w:r>
      <w:r w:rsidRPr="00942E2C">
        <w:rPr>
          <w:rFonts w:ascii="Times New Roman" w:eastAsia="Times New Roman" w:hAnsi="Times New Roman" w:cs="Times New Roman"/>
          <w:bCs/>
          <w:sz w:val="24"/>
          <w:szCs w:val="24"/>
          <w:lang w:eastAsia="ar-SA"/>
        </w:rPr>
        <w:t>do specyfikacji</w:t>
      </w:r>
      <w:r w:rsidRPr="00942E2C">
        <w:rPr>
          <w:rFonts w:ascii="Times New Roman" w:eastAsia="Times New Roman" w:hAnsi="Times New Roman" w:cs="Times New Roman"/>
          <w:b/>
          <w:bCs/>
          <w:sz w:val="24"/>
          <w:szCs w:val="24"/>
          <w:lang w:eastAsia="ar-SA"/>
        </w:rPr>
        <w:t xml:space="preserve">. </w:t>
      </w:r>
    </w:p>
    <w:p w:rsidR="00942E2C" w:rsidRPr="00942E2C" w:rsidRDefault="00942E2C" w:rsidP="00942E2C">
      <w:pPr>
        <w:suppressAutoHyphens/>
        <w:spacing w:after="120" w:line="240" w:lineRule="auto"/>
        <w:ind w:firstLine="0"/>
        <w:rPr>
          <w:rFonts w:ascii="Times New Roman" w:eastAsia="Times New Roman" w:hAnsi="Times New Roman" w:cs="Times New Roman"/>
          <w:b/>
          <w:bCs/>
          <w:color w:val="000000"/>
          <w:sz w:val="24"/>
          <w:lang w:eastAsia="ar-SA"/>
        </w:rPr>
      </w:pPr>
      <w:r w:rsidRPr="00942E2C">
        <w:rPr>
          <w:rFonts w:ascii="Times New Roman" w:eastAsia="Times New Roman" w:hAnsi="Times New Roman" w:cs="Times New Roman"/>
          <w:b/>
          <w:bCs/>
          <w:color w:val="000000"/>
          <w:sz w:val="24"/>
          <w:lang w:eastAsia="ar-SA"/>
        </w:rPr>
        <w:t>16.2.</w:t>
      </w:r>
      <w:r w:rsidRPr="00942E2C">
        <w:rPr>
          <w:rFonts w:ascii="Times New Roman" w:eastAsia="Times New Roman" w:hAnsi="Times New Roman" w:cs="Times New Roman"/>
          <w:color w:val="000000"/>
          <w:sz w:val="24"/>
          <w:lang w:eastAsia="ar-SA"/>
        </w:rPr>
        <w:t xml:space="preserve"> </w:t>
      </w:r>
      <w:r w:rsidRPr="00942E2C">
        <w:rPr>
          <w:rFonts w:ascii="Times New Roman" w:eastAsia="Times New Roman" w:hAnsi="Times New Roman" w:cs="Times New Roman"/>
          <w:color w:val="000000"/>
          <w:sz w:val="24"/>
          <w:szCs w:val="24"/>
          <w:lang w:eastAsia="ar-SA"/>
        </w:rPr>
        <w:t>Zamawiający, zgodnie z art. 144 ust. 1 ustawy, przewiduje możliwość dokonania zmian istotnych postanowień zawartej umowy w stosunku do treści oferty, na podstawie której dokonano wyboru wykonawcy (w formie aneksu) w przypadkach wystąpienia okoliczności wymienionych we wzorze umowy, z uwzględnieniem podanych warunków ich wprowadzenia.</w:t>
      </w:r>
      <w:r w:rsidRPr="00942E2C">
        <w:rPr>
          <w:rFonts w:ascii="Times New Roman" w:eastAsia="Times New Roman" w:hAnsi="Times New Roman" w:cs="Times New Roman"/>
          <w:color w:val="000000"/>
          <w:sz w:val="24"/>
          <w:lang w:eastAsia="ar-SA"/>
        </w:rPr>
        <w:t xml:space="preserve"> </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24"/>
          <w:szCs w:val="20"/>
          <w:lang w:eastAsia="ar-SA"/>
        </w:rPr>
      </w:pPr>
      <w:r w:rsidRPr="00942E2C">
        <w:rPr>
          <w:rFonts w:ascii="Times New Roman" w:eastAsia="Times New Roman" w:hAnsi="Times New Roman" w:cs="Times New Roman"/>
          <w:b/>
          <w:bCs/>
          <w:color w:val="000000"/>
          <w:sz w:val="24"/>
          <w:szCs w:val="24"/>
          <w:lang w:eastAsia="ar-SA"/>
        </w:rPr>
        <w:t xml:space="preserve">17. </w:t>
      </w:r>
      <w:r w:rsidRPr="00942E2C">
        <w:rPr>
          <w:rFonts w:ascii="Times New Roman" w:eastAsia="Times New Roman" w:hAnsi="Times New Roman" w:cs="Times New Roman"/>
          <w:color w:val="000000"/>
          <w:sz w:val="24"/>
          <w:szCs w:val="24"/>
          <w:u w:val="single"/>
          <w:lang w:eastAsia="ar-SA"/>
        </w:rPr>
        <w:t>Pouczenie o środkach ochrony prawnej przysługujących wykonawcy w toku postępowania o udzielenie zamówienia</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u w:val="single"/>
          <w:lang w:eastAsia="ar-SA"/>
        </w:rPr>
      </w:pPr>
      <w:r w:rsidRPr="00942E2C">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u w:val="single"/>
          <w:lang w:eastAsia="ar-SA"/>
        </w:rPr>
        <w:t>Odwołanie</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Odwołanie przysługuje wyłącznie od niezgodnej z przepisami ustawy czynności zamawiającego podjętej w postępowaniu o udzielenie zamówienia lub zaniechania czynności, do której zamawiający jest zobowiązany na podstawie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Jeżeli wartość zamówienia jest mniejsza niż kwoty określone w przepisach wydanych na podstawie art. 11 ust. 8 ustawy, odwołanie przysługuje wyłącznie wobec czynności:</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wyboru trybu negocjacji bez ogłoszenia, zamówienia z wolnej ręki lub zapytania o cenę;</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lastRenderedPageBreak/>
        <w:t>2) opisu sposobu dokonywania oceny spełniania warunków udziału w postępowaniu;</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3) wykluczenia odwołującego z postępowania o udzielenie zamówienia;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4) odrzucenia oferty odwołującego.</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4. Odwołanie wnosi się do Prezesa Izby w formie pisemnej albo elektronicznej opatrzonej bezpiecznym podpisem elektronicznym weryfikowanym za pomocą ważnego kwalifikowanego certyfikatu.</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5.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6.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7. W przypadku uznania zasadności przekazanej informacji zamawiający powtarza czynność albo dokonuje czynności zaniechanej, informując o tym wykonawców w sposób przewidziany w ustawie dla tej czynności.</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8. Na czynności, o których mowa w powyżej, nie przysługuje odwołanie, z zastrzeżeniem art. 180 ust. 2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9. Odwołanie wnosi się:</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w terminie 10 dni od dnia przesłania informacji o czynności zamawiającego stanowiącej podstawę jego wniesienia – jeżeli zostały przesłane w sposób określony w art. 27 ust. 2 ustawy, albo w terminie 15 dni – jeżeli zostały przesłane w inny sposób – w przypadku gdy wartość zamówienia jest równa lub przekracza kwoty określone w przepisach wydanych na podstawie art. 11 ust. 8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w terminie 5 dni od dnia przesłania informacji o czynności zamawiającego stanowiącej podstawę jego wniesienia – jeżeli zostały przesłane w sposób określony w art. 27 ust. 2 ustawy, albo w terminie 10 dni – jeżeli zostały przesłane w inny sposób – w przypadku gdy wartość zamówienia jest mniejsza niż kwoty określone w przepisach wydanych na podstawie art. 11 ust. 8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10. Odwołanie wobec treści ogłoszenia o zamówieniu, a jeżeli postępowanie jest prowadzone w trybie przetargu nieograniczonego, także wobec postanowień specyfikacji istotnych warunków zamówienia, wnosi się w terminie:</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5 dni od dnia zamieszczenia ogłoszenia w Biuletynie Zamówień Publicznych  lub specyfikacji istotnych warunków zamówienia na stronie internetowej  –  jeżeli wartość zamówienia jest mniejsza niż kwoty określone w przepisach wydanych na podstawie art. 11 ust. 8 ustawy.</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11. Odwołanie wobec czynności innych niż określone w  art. 182 ust. 1 i 2 ustawy wnosi się:</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w przypadku zamówień, których wartość jest równa lub przekracza kwoty określone w przepisach wydanych na podstawie art. 11 ust. 8 ustawy – w terminie 10 dni od dnia, w którym powzięto lub przy zachowaniu należytej staranności można było powziąć wiadomość o okolicznościach stanowiących podstawę jego wniesienia;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w przypadku zamówień, których wartość jest mniejsza niż kwoty określone w przepisach wydanych na podstawie art. 11 ust. 8 ustawy – w terminie 5 dni od dnia, w którym powzięto lub przy zachowaniu należytej staranności można było powziąć wiadomość o okolicznościach stanowiących podstawę jego wniesienia.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12. W przypadku wniesienia odwołania wobec treści ogłoszenia o zamówieniu lub postanowień specyfikacji istotnych warunków zamówienia zamawiający może przedłużyć termin składania ofert lub termin składania wniosków.</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13. W przypadku wniesienia odwołania po upływie terminu składania ofert bieg terminu związania ofertą ulega zawieszeniu do czasu ogłoszenia przez Izbę orzeczenia.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14. W przypadku wniesienia odwołania zamawiający nie może zawrzeć umowy</w:t>
      </w:r>
      <w:r w:rsidR="00F51BC1">
        <w:rPr>
          <w:rFonts w:ascii="Times New Roman" w:eastAsia="Times New Roman" w:hAnsi="Times New Roman" w:cs="Times New Roman"/>
          <w:sz w:val="20"/>
          <w:szCs w:val="20"/>
          <w:lang w:eastAsia="ar-SA"/>
        </w:rPr>
        <w:t xml:space="preserve"> do czasu ogłoszenia przez Izbę </w:t>
      </w:r>
      <w:r w:rsidRPr="00942E2C">
        <w:rPr>
          <w:rFonts w:ascii="Times New Roman" w:eastAsia="Times New Roman" w:hAnsi="Times New Roman" w:cs="Times New Roman"/>
          <w:sz w:val="20"/>
          <w:szCs w:val="20"/>
          <w:lang w:eastAsia="ar-SA"/>
        </w:rPr>
        <w:t>wyroku lub postanowienia kończącego postępowanie odwoławcze, zwanych dalej  - „orzeczeniem”.</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15. Ciężar dowodu, że oferta nie zawiera rażąco niskiej ceny, spoczywa na: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wykonawcy, który ją złożył, jeżeli jest stroną albo uczestnikiem postępowania odwoławczego;</w:t>
      </w:r>
    </w:p>
    <w:p w:rsidR="00942E2C" w:rsidRPr="00942E2C" w:rsidRDefault="00942E2C" w:rsidP="00942E2C">
      <w:pPr>
        <w:suppressAutoHyphens/>
        <w:spacing w:after="120"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zamawiającym, jeżeli wykonawca, który złożył ofertę, nie jest uczestnikiem postępowania.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u w:val="single"/>
          <w:lang w:eastAsia="ar-SA"/>
        </w:rPr>
        <w:t xml:space="preserve">Skarga do sądu </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Na orzeczenie Izby stronom oraz uczestnikom postępowania odwoławczego przysługuje skarga do sądu.</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W postępowaniu toczącym się wskutek wniesienia skargi stosuje się odpowiednio przepisy ustawy z dnia 17 listopada 1964r. Kodeks postępowania cywilnego  o apelacji (Dz. U. z 2014r, poz. 101 ze zm.), jeżeli przepisy niniejszego rozdziału nie stanowią inaczej.</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3. Skargę wnosi się do sądu okręgowego właściwego dla siedziby albo miejsca zamieszkania zamawiającego.</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xml:space="preserve">4. Skargę wnosi się za pośrednictwem Prezesa Izby w terminie 7 dni od dnia doręczenia orzeczenia Izby, przesyłając jednocześnie jej odpis przeciwnikowi skargi. Złożenie skargi w placówce pocztowej operatora </w:t>
      </w:r>
      <w:r w:rsidRPr="00942E2C">
        <w:rPr>
          <w:rFonts w:ascii="Times New Roman" w:eastAsia="Times New Roman" w:hAnsi="Times New Roman" w:cs="Times New Roman"/>
          <w:sz w:val="20"/>
          <w:szCs w:val="20"/>
          <w:lang w:eastAsia="ar-SA"/>
        </w:rPr>
        <w:lastRenderedPageBreak/>
        <w:t>wyznaczonego w rozumieniu ustawy z dnia 23 listopada 2012r. - Prawo pocztowe (Dz. U. poz. 1529 ze zm.) jest równoznaczne z jej wniesieniem.</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5. Prezes Izby przekazuje skargę wraz z aktami postępowania odwoławczego właściwemu sądowi w terminie 7 dni od dnia jej otrzymania.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6. W terminie 21 dni od dnia wydania orzeczenia skargę może wnieść także Prezes Urzędu. Prezes Urzędu może także przystąpić do toczącego się postępowania. Do czynności podejmowanych przez Prezesa Urzędu stosuje się odpowiednio przepisy ustawy z dnia 17 listopada 1964r. Kodeks postępowania cywilnego  o prokuratorze.</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7.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8.W postępowaniu toczącym się na skutek wniesienia skargi nie można rozszerzyć żądania odwołania ani występować z nowymi żądaniami.</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9. Sąd na posiedzeniu niejawnym odrzuca skargę wniesioną po upływie terminu lub niedopuszczalną z innych przyczyn, jak również skargę, której braków strona nie uzupełniła w terminie.</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10. Jeżeli strona nie dokonała w terminie czynności procesowej nie ze swojej winy, sąd na jej wniosek przywraca termin. Postanowienie w tej sprawie może być wydane na posiedzeniu niejawnym.</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11. Pismo z wnioskiem o przywrócenie terminu wnosi się do sądu w terminie 7 dni od dnia ustania przyczyny uchybienia terminowi.</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12. Ciężar dowodu, że oferta nie zawiera rażąco niskiej ceny, spoczywa na: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 wykonawcy, który ją złożył, jeżeli jest stroną postępowania albo interwenientem;</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2) zamawiającym, jeżeli wykonawca, który złożył ofertę, nie jest stroną postępowania albo interwenientem.</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13. Sąd rozpoznaje sprawę niezwłocznie, nie później jednak niż w terminie 1 miesiąca od dnia wpływu skargi do sądu.</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14. Sąd oddala skargę wyrokiem, jeżeli jest ona bezzasadna. W przypadku uwzględnienia skargi sąd zmienia zaskarżone orzeczenie i orzeka wyrokiem co do istoty sprawy, a w pozostałych sprawach wydaje postanowienie. Przepisy art. 192 – 195 ustawy stosuje się odpowiednio. Przepisu art. 386 § 4 ustawy z dnia 17 listopada 1964 r. Kodeks postępowania cywilnego nie stosuje się.</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15. Jeżeli odwołanie zostaje odrzucone albo zachodzi podstawa do umorzenia postępowania, sąd uchyla wyrok lub zmienia postanowienie oraz odrzuca odwołanie lub umarza postępowanie.</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16. Sąd nie może orzekać co do zarzutów, które nie były przedmiotem odwołania.</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17. Strony ponoszą koszty postępowania stosownie do jego wyniku; określając wysokość kosztów w treści orzeczenia, sąd uwzględnia także koszty poniesione przez strony w związku z rozpoznaniem odwołania.</w:t>
      </w:r>
    </w:p>
    <w:p w:rsidR="00942E2C" w:rsidRPr="00942E2C" w:rsidRDefault="00942E2C" w:rsidP="00942E2C">
      <w:pPr>
        <w:suppressAutoHyphens/>
        <w:spacing w:after="120"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18. Od wyroku sądu lub postanowienia kończącego postępowanie w sprawie nie przysługuje skarga kasacyjna. Przepisu nie stosuje się do Prezesa Urzędu.</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0"/>
          <w:lang w:eastAsia="ar-SA"/>
        </w:rPr>
      </w:pPr>
      <w:r w:rsidRPr="00942E2C">
        <w:rPr>
          <w:rFonts w:ascii="Times New Roman" w:eastAsia="Times New Roman" w:hAnsi="Times New Roman" w:cs="Times New Roman"/>
          <w:b/>
          <w:bCs/>
          <w:color w:val="000000"/>
          <w:sz w:val="24"/>
          <w:szCs w:val="24"/>
          <w:lang w:eastAsia="ar-SA"/>
        </w:rPr>
        <w:t>ROZDZIAŁ II</w:t>
      </w:r>
    </w:p>
    <w:p w:rsidR="00942E2C" w:rsidRPr="00942E2C" w:rsidRDefault="00942E2C" w:rsidP="00942E2C">
      <w:pPr>
        <w:tabs>
          <w:tab w:val="left" w:leader="dot" w:pos="-2340"/>
          <w:tab w:val="left" w:pos="540"/>
        </w:tabs>
        <w:suppressAutoHyphens/>
        <w:spacing w:after="120" w:line="240" w:lineRule="auto"/>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color w:val="000000"/>
          <w:sz w:val="24"/>
          <w:szCs w:val="20"/>
          <w:lang w:eastAsia="ar-SA"/>
        </w:rPr>
        <w:t xml:space="preserve">1. </w:t>
      </w:r>
      <w:r w:rsidRPr="00942E2C">
        <w:rPr>
          <w:rFonts w:ascii="Times New Roman" w:eastAsia="Times New Roman" w:hAnsi="Times New Roman" w:cs="Times New Roman"/>
          <w:color w:val="000000"/>
          <w:sz w:val="24"/>
          <w:szCs w:val="20"/>
          <w:u w:val="single"/>
          <w:lang w:eastAsia="ar-SA"/>
        </w:rPr>
        <w:t>Opis części zamówienia, jeżeli zamawiający dopuszcza składanie ofert częściowych</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tabs>
          <w:tab w:val="left" w:leader="dot" w:pos="-2340"/>
        </w:tabs>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bCs/>
          <w:color w:val="000000"/>
          <w:sz w:val="24"/>
          <w:szCs w:val="20"/>
          <w:lang w:eastAsia="ar-SA"/>
        </w:rPr>
        <w:t>Zamawiający nie dopuszcza składania ofert częściowych.</w:t>
      </w:r>
    </w:p>
    <w:p w:rsidR="00942E2C" w:rsidRPr="00942E2C" w:rsidRDefault="00942E2C" w:rsidP="00942E2C">
      <w:pPr>
        <w:tabs>
          <w:tab w:val="left" w:leader="dot" w:pos="-2340"/>
          <w:tab w:val="left" w:leader="dot" w:pos="-2160"/>
        </w:tabs>
        <w:suppressAutoHyphens/>
        <w:spacing w:after="120" w:line="240" w:lineRule="auto"/>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sz w:val="24"/>
          <w:szCs w:val="20"/>
          <w:lang w:eastAsia="ar-SA"/>
        </w:rPr>
        <w:t xml:space="preserve">2. </w:t>
      </w:r>
      <w:r w:rsidRPr="00942E2C">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w:t>
      </w:r>
      <w:r w:rsidRPr="00942E2C">
        <w:rPr>
          <w:rFonts w:ascii="Times New Roman" w:eastAsia="Times New Roman" w:hAnsi="Times New Roman" w:cs="Times New Roman"/>
          <w:sz w:val="24"/>
          <w:szCs w:val="20"/>
          <w:lang w:eastAsia="ar-SA"/>
        </w:rPr>
        <w:t>:</w:t>
      </w:r>
    </w:p>
    <w:p w:rsidR="00942E2C" w:rsidRPr="00942E2C" w:rsidRDefault="00942E2C" w:rsidP="00942E2C">
      <w:pPr>
        <w:tabs>
          <w:tab w:val="left" w:leader="dot" w:pos="-2340"/>
          <w:tab w:val="left" w:leader="dot" w:pos="-2160"/>
        </w:tabs>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color w:val="000000"/>
          <w:sz w:val="24"/>
          <w:szCs w:val="20"/>
          <w:lang w:eastAsia="ar-SA"/>
        </w:rPr>
        <w:t xml:space="preserve">Zamawiający nie przewiduje zawarcia umowy ramowej w tym postępowaniu. </w:t>
      </w:r>
    </w:p>
    <w:p w:rsidR="00942E2C" w:rsidRPr="00942E2C" w:rsidRDefault="00942E2C" w:rsidP="00942E2C">
      <w:pPr>
        <w:tabs>
          <w:tab w:val="left" w:leader="dot" w:pos="-2340"/>
          <w:tab w:val="left" w:leader="dot" w:pos="-2160"/>
        </w:tabs>
        <w:suppressAutoHyphens/>
        <w:spacing w:line="258" w:lineRule="atLeast"/>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b/>
          <w:bCs/>
          <w:color w:val="000000"/>
          <w:sz w:val="24"/>
          <w:szCs w:val="20"/>
          <w:lang w:eastAsia="ar-SA"/>
        </w:rPr>
        <w:t xml:space="preserve">3. </w:t>
      </w:r>
      <w:r w:rsidRPr="00942E2C">
        <w:rPr>
          <w:rFonts w:ascii="Times New Roman" w:eastAsia="Times New Roman" w:hAnsi="Times New Roman" w:cs="Times New Roman"/>
          <w:color w:val="000000"/>
          <w:sz w:val="24"/>
          <w:szCs w:val="20"/>
          <w:u w:val="single"/>
          <w:lang w:eastAsia="ar-SA"/>
        </w:rPr>
        <w:t>Informacja o przewidywanych zamówieniach uzupełniających, o których mowa  w art. 67 ust. 1 pkt 6 i 7 lub art. 134 ust. 6 pkt 3 i 4 ustawy, jeżeli zamawiający przewiduje udzielenie takich zamówień</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Zamawiający nie przewiduje udzielenie zamówień uzupełniających w tym postępowaniu. </w:t>
      </w:r>
    </w:p>
    <w:p w:rsidR="00942E2C" w:rsidRPr="00942E2C" w:rsidRDefault="00942E2C" w:rsidP="00942E2C">
      <w:pPr>
        <w:tabs>
          <w:tab w:val="left" w:pos="540"/>
          <w:tab w:val="left" w:leader="dot" w:pos="4422"/>
          <w:tab w:val="left" w:leader="dot" w:pos="4535"/>
        </w:tabs>
        <w:suppressAutoHyphens/>
        <w:spacing w:line="258" w:lineRule="atLeast"/>
        <w:ind w:firstLine="0"/>
        <w:rPr>
          <w:rFonts w:ascii="Times New Roman" w:eastAsia="Times New Roman" w:hAnsi="Times New Roman" w:cs="Times New Roman"/>
          <w:color w:val="000000"/>
          <w:sz w:val="24"/>
          <w:szCs w:val="20"/>
          <w:lang w:eastAsia="ar-SA"/>
        </w:rPr>
      </w:pPr>
      <w:r w:rsidRPr="00942E2C">
        <w:rPr>
          <w:rFonts w:ascii="Times New Roman" w:eastAsia="Times New Roman" w:hAnsi="Times New Roman" w:cs="Times New Roman"/>
          <w:b/>
          <w:bCs/>
          <w:color w:val="000000"/>
          <w:sz w:val="24"/>
          <w:szCs w:val="20"/>
          <w:lang w:eastAsia="ar-SA"/>
        </w:rPr>
        <w:t xml:space="preserve">4. </w:t>
      </w:r>
      <w:r w:rsidRPr="00942E2C">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jeżeli zamawiający dopuszcza ich składanie</w:t>
      </w:r>
      <w:r w:rsidRPr="00942E2C">
        <w:rPr>
          <w:rFonts w:ascii="Times New Roman" w:eastAsia="Times New Roman" w:hAnsi="Times New Roman" w:cs="Times New Roman"/>
          <w:color w:val="000000"/>
          <w:sz w:val="24"/>
          <w:szCs w:val="20"/>
          <w:lang w:eastAsia="ar-SA"/>
        </w:rPr>
        <w:t xml:space="preserve">: </w:t>
      </w:r>
    </w:p>
    <w:p w:rsidR="00942E2C" w:rsidRPr="00942E2C" w:rsidRDefault="00942E2C" w:rsidP="00942E2C">
      <w:pPr>
        <w:tabs>
          <w:tab w:val="left" w:leader="dot" w:pos="4422"/>
          <w:tab w:val="left" w:leader="dot" w:pos="4535"/>
        </w:tabs>
        <w:suppressAutoHyphens/>
        <w:spacing w:after="120" w:line="240" w:lineRule="auto"/>
        <w:ind w:firstLine="0"/>
        <w:rPr>
          <w:rFonts w:ascii="FrankfurtGothic" w:eastAsia="Times New Roman" w:hAnsi="FrankfurtGothic" w:cs="FrankfurtGothic"/>
          <w:b/>
          <w:bCs/>
          <w:color w:val="000000"/>
          <w:sz w:val="24"/>
          <w:szCs w:val="20"/>
          <w:lang w:eastAsia="ar-SA"/>
        </w:rPr>
      </w:pPr>
      <w:r w:rsidRPr="00942E2C">
        <w:rPr>
          <w:rFonts w:ascii="Times New Roman" w:eastAsia="Times New Roman" w:hAnsi="Times New Roman" w:cs="Times New Roman"/>
          <w:color w:val="000000"/>
          <w:sz w:val="24"/>
          <w:szCs w:val="20"/>
          <w:lang w:eastAsia="ar-SA"/>
        </w:rPr>
        <w:t>Zamawiający nie dopuszcza składania ofert wariantowych.</w:t>
      </w:r>
    </w:p>
    <w:p w:rsidR="00942E2C" w:rsidRPr="00942E2C" w:rsidRDefault="00942E2C" w:rsidP="00942E2C">
      <w:pPr>
        <w:tabs>
          <w:tab w:val="left" w:leader="dot" w:pos="4422"/>
          <w:tab w:val="left" w:leader="dot" w:pos="4535"/>
        </w:tabs>
        <w:suppressAutoHyphens/>
        <w:spacing w:line="258" w:lineRule="atLeast"/>
        <w:ind w:firstLine="0"/>
        <w:rPr>
          <w:rFonts w:ascii="Times New Roman" w:eastAsia="Times New Roman" w:hAnsi="Times New Roman" w:cs="Times New Roman"/>
          <w:color w:val="000000"/>
          <w:sz w:val="24"/>
          <w:szCs w:val="24"/>
          <w:lang w:eastAsia="ar-SA"/>
        </w:rPr>
      </w:pPr>
      <w:r w:rsidRPr="00942E2C">
        <w:rPr>
          <w:rFonts w:ascii="FrankfurtGothic" w:eastAsia="Times New Roman" w:hAnsi="FrankfurtGothic" w:cs="FrankfurtGothic"/>
          <w:b/>
          <w:bCs/>
          <w:color w:val="000000"/>
          <w:sz w:val="24"/>
          <w:szCs w:val="20"/>
          <w:lang w:eastAsia="ar-SA"/>
        </w:rPr>
        <w:t>5</w:t>
      </w:r>
      <w:r w:rsidRPr="00942E2C">
        <w:rPr>
          <w:rFonts w:ascii="Times New Roman" w:eastAsia="Times New Roman" w:hAnsi="Times New Roman" w:cs="Times New Roman"/>
          <w:b/>
          <w:bCs/>
          <w:color w:val="000000"/>
          <w:sz w:val="24"/>
          <w:szCs w:val="20"/>
          <w:lang w:eastAsia="ar-SA"/>
        </w:rPr>
        <w:t xml:space="preserve">. </w:t>
      </w:r>
      <w:r w:rsidRPr="00942E2C">
        <w:rPr>
          <w:rFonts w:ascii="Times New Roman" w:eastAsia="Times New Roman" w:hAnsi="Times New Roman" w:cs="Times New Roman"/>
          <w:color w:val="000000"/>
          <w:sz w:val="24"/>
          <w:szCs w:val="20"/>
          <w:u w:val="single"/>
          <w:lang w:eastAsia="ar-SA"/>
        </w:rPr>
        <w:t>Adres poczty elektronicznej lub strony internetowej zamawiającego, jeżeli zamawiający dopuszcza porozumiewanie się drogą elektroniczną</w:t>
      </w:r>
      <w:r w:rsidRPr="00942E2C">
        <w:rPr>
          <w:rFonts w:ascii="FrankfurtGothic" w:eastAsia="Times New Roman" w:hAnsi="FrankfurtGothic" w:cs="FrankfurtGothic"/>
          <w:color w:val="000000"/>
          <w:sz w:val="24"/>
          <w:szCs w:val="20"/>
          <w:lang w:eastAsia="ar-SA"/>
        </w:rPr>
        <w:t>:</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19"/>
          <w:szCs w:val="24"/>
          <w:lang w:eastAsia="ar-SA"/>
        </w:rPr>
      </w:pPr>
      <w:r w:rsidRPr="00942E2C">
        <w:rPr>
          <w:rFonts w:ascii="Times New Roman" w:eastAsia="Times New Roman" w:hAnsi="Times New Roman" w:cs="Times New Roman"/>
          <w:color w:val="000000"/>
          <w:sz w:val="24"/>
          <w:szCs w:val="24"/>
          <w:lang w:eastAsia="ar-SA"/>
        </w:rPr>
        <w:t>Zamawiający nie dopuszcza porozumiewania się drogą elektroniczną.</w:t>
      </w:r>
    </w:p>
    <w:p w:rsidR="00942E2C" w:rsidRPr="00942E2C" w:rsidRDefault="00942E2C" w:rsidP="00942E2C">
      <w:pPr>
        <w:suppressAutoHyphens/>
        <w:spacing w:line="258" w:lineRule="atLeast"/>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b/>
          <w:bCs/>
          <w:color w:val="000000"/>
          <w:sz w:val="24"/>
          <w:szCs w:val="24"/>
          <w:lang w:eastAsia="ar-SA"/>
        </w:rPr>
        <w:t xml:space="preserve">6. </w:t>
      </w:r>
      <w:r w:rsidRPr="00942E2C">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942E2C">
        <w:rPr>
          <w:rFonts w:ascii="FrankfurtGothic" w:eastAsia="Times New Roman" w:hAnsi="FrankfurtGothic" w:cs="FrankfurtGothic"/>
          <w:color w:val="000000"/>
          <w:sz w:val="24"/>
          <w:szCs w:val="20"/>
          <w:lang w:eastAsia="ar-SA"/>
        </w:rPr>
        <w:t xml:space="preserve">: </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942E2C">
        <w:rPr>
          <w:rFonts w:ascii="FrankfurtGothic" w:eastAsia="Times New Roman" w:hAnsi="FrankfurtGothic" w:cs="FrankfurtGothic"/>
          <w:color w:val="000000"/>
          <w:sz w:val="19"/>
          <w:szCs w:val="20"/>
          <w:lang w:eastAsia="ar-SA"/>
        </w:rPr>
        <w:t>.</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b/>
          <w:bCs/>
          <w:color w:val="000000"/>
          <w:sz w:val="24"/>
          <w:szCs w:val="20"/>
          <w:lang w:eastAsia="ar-SA"/>
        </w:rPr>
        <w:t xml:space="preserve">7. </w:t>
      </w:r>
      <w:r w:rsidRPr="00942E2C">
        <w:rPr>
          <w:rFonts w:ascii="Times New Roman" w:eastAsia="Times New Roman" w:hAnsi="Times New Roman" w:cs="Times New Roman"/>
          <w:color w:val="000000"/>
          <w:sz w:val="24"/>
          <w:szCs w:val="20"/>
          <w:u w:val="single"/>
          <w:lang w:eastAsia="ar-SA"/>
        </w:rPr>
        <w:t>Jeżeli zamawiający przewiduje aukcję elektroniczną</w:t>
      </w:r>
      <w:r w:rsidRPr="00942E2C">
        <w:rPr>
          <w:rFonts w:ascii="FrankfurtGothic" w:eastAsia="Times New Roman" w:hAnsi="FrankfurtGothic" w:cs="FrankfurtGothic"/>
          <w:color w:val="000000"/>
          <w:sz w:val="24"/>
          <w:szCs w:val="20"/>
          <w:lang w:eastAsia="ar-SA"/>
        </w:rPr>
        <w:t>: nie dotyczy.</w:t>
      </w:r>
    </w:p>
    <w:p w:rsidR="00942E2C" w:rsidRPr="00942E2C" w:rsidRDefault="00942E2C" w:rsidP="00942E2C">
      <w:pPr>
        <w:suppressAutoHyphens/>
        <w:spacing w:line="258" w:lineRule="atLeast"/>
        <w:ind w:firstLine="0"/>
        <w:rPr>
          <w:rFonts w:ascii="Times New Roman" w:eastAsia="Times New Roman" w:hAnsi="Times New Roman" w:cs="Times New Roman"/>
          <w:color w:val="000000"/>
          <w:sz w:val="24"/>
          <w:szCs w:val="24"/>
          <w:lang w:eastAsia="ar-SA"/>
        </w:rPr>
      </w:pPr>
      <w:r w:rsidRPr="00942E2C">
        <w:rPr>
          <w:rFonts w:ascii="Times New Roman" w:eastAsia="Times New Roman" w:hAnsi="Times New Roman" w:cs="Times New Roman"/>
          <w:b/>
          <w:bCs/>
          <w:color w:val="000000"/>
          <w:sz w:val="24"/>
          <w:szCs w:val="20"/>
          <w:lang w:eastAsia="ar-SA"/>
        </w:rPr>
        <w:lastRenderedPageBreak/>
        <w:t xml:space="preserve">8. </w:t>
      </w:r>
      <w:r w:rsidRPr="00942E2C">
        <w:rPr>
          <w:rFonts w:ascii="Times New Roman" w:eastAsia="Times New Roman" w:hAnsi="Times New Roman" w:cs="Times New Roman"/>
          <w:color w:val="000000"/>
          <w:sz w:val="24"/>
          <w:szCs w:val="20"/>
          <w:u w:val="single"/>
          <w:lang w:eastAsia="ar-SA"/>
        </w:rPr>
        <w:t>Wysokość zwrotu kosztów udziału w postępowaniu, jeżeli zamawiający przewiduje ich zwrot</w:t>
      </w:r>
      <w:r w:rsidRPr="00942E2C">
        <w:rPr>
          <w:rFonts w:ascii="FrankfurtGothic" w:eastAsia="Times New Roman" w:hAnsi="FrankfurtGothic" w:cs="FrankfurtGothic"/>
          <w:color w:val="000000"/>
          <w:sz w:val="24"/>
          <w:szCs w:val="20"/>
          <w:lang w:eastAsia="ar-SA"/>
        </w:rPr>
        <w:t>:</w:t>
      </w:r>
    </w:p>
    <w:p w:rsidR="00942E2C" w:rsidRPr="00942E2C" w:rsidRDefault="00942E2C" w:rsidP="00942E2C">
      <w:pPr>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color w:val="000000"/>
          <w:sz w:val="24"/>
          <w:szCs w:val="24"/>
          <w:lang w:eastAsia="ar-SA"/>
        </w:rPr>
        <w:t>Zamawiający nie przewiduje zwrotu kosztów udziału w postępowaniu.</w:t>
      </w:r>
    </w:p>
    <w:p w:rsidR="00942E2C" w:rsidRPr="00942E2C" w:rsidRDefault="00942E2C" w:rsidP="00942E2C">
      <w:pPr>
        <w:tabs>
          <w:tab w:val="right" w:pos="-2160"/>
          <w:tab w:val="center" w:pos="4536"/>
          <w:tab w:val="right" w:pos="9072"/>
        </w:tabs>
        <w:suppressAutoHyphens/>
        <w:spacing w:after="120" w:line="240" w:lineRule="auto"/>
        <w:ind w:right="74"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9.</w:t>
      </w:r>
      <w:r w:rsidRPr="00942E2C">
        <w:rPr>
          <w:rFonts w:ascii="Times New Roman" w:eastAsia="Times New Roman" w:hAnsi="Times New Roman" w:cs="Times New Roman"/>
          <w:sz w:val="24"/>
          <w:szCs w:val="24"/>
          <w:lang w:eastAsia="ar-SA"/>
        </w:rPr>
        <w:t xml:space="preserve"> </w:t>
      </w:r>
      <w:r w:rsidRPr="00942E2C">
        <w:rPr>
          <w:rFonts w:ascii="Times New Roman" w:eastAsia="Times New Roman" w:hAnsi="Times New Roman" w:cs="Times New Roman"/>
          <w:sz w:val="24"/>
          <w:szCs w:val="24"/>
          <w:u w:val="single"/>
          <w:lang w:eastAsia="ar-SA"/>
        </w:rPr>
        <w:t>Zamawiający nie określa wymagań</w:t>
      </w:r>
      <w:r w:rsidRPr="00942E2C">
        <w:rPr>
          <w:rFonts w:ascii="Times New Roman" w:eastAsia="Times New Roman" w:hAnsi="Times New Roman" w:cs="Times New Roman"/>
          <w:sz w:val="24"/>
          <w:szCs w:val="24"/>
          <w:lang w:eastAsia="ar-SA"/>
        </w:rPr>
        <w:t>, o których mowa w art. 29 ust. 4 ustawy.</w:t>
      </w:r>
    </w:p>
    <w:p w:rsidR="00942E2C" w:rsidRPr="00942E2C" w:rsidRDefault="00942E2C" w:rsidP="00942E2C">
      <w:pPr>
        <w:tabs>
          <w:tab w:val="right" w:pos="-2160"/>
          <w:tab w:val="center" w:pos="4536"/>
          <w:tab w:val="right" w:pos="9072"/>
        </w:tabs>
        <w:suppressAutoHyphens/>
        <w:spacing w:after="120" w:line="240" w:lineRule="auto"/>
        <w:ind w:right="74"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10.</w:t>
      </w:r>
      <w:r w:rsidRPr="00942E2C">
        <w:rPr>
          <w:rFonts w:ascii="Times New Roman" w:eastAsia="Times New Roman" w:hAnsi="Times New Roman" w:cs="Times New Roman"/>
          <w:sz w:val="24"/>
          <w:szCs w:val="24"/>
          <w:lang w:eastAsia="ar-SA"/>
        </w:rPr>
        <w:t xml:space="preserve"> </w:t>
      </w:r>
      <w:r w:rsidRPr="00942E2C">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942E2C">
        <w:rPr>
          <w:rFonts w:ascii="Times New Roman" w:eastAsia="Times New Roman" w:hAnsi="Times New Roman" w:cs="Times New Roman"/>
          <w:sz w:val="24"/>
          <w:szCs w:val="24"/>
          <w:lang w:eastAsia="ar-SA"/>
        </w:rPr>
        <w:t xml:space="preserve">. </w:t>
      </w:r>
    </w:p>
    <w:p w:rsidR="00942E2C" w:rsidRPr="00942E2C" w:rsidRDefault="00942E2C" w:rsidP="00942E2C">
      <w:pPr>
        <w:tabs>
          <w:tab w:val="right" w:pos="-2160"/>
        </w:tabs>
        <w:suppressAutoHyphens/>
        <w:spacing w:line="240" w:lineRule="auto"/>
        <w:ind w:right="71"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b/>
          <w:sz w:val="24"/>
          <w:szCs w:val="24"/>
          <w:lang w:eastAsia="ar-SA"/>
        </w:rPr>
        <w:t xml:space="preserve">11. </w:t>
      </w:r>
      <w:r w:rsidRPr="00942E2C">
        <w:rPr>
          <w:rFonts w:ascii="Times New Roman" w:eastAsia="Times New Roman" w:hAnsi="Times New Roman" w:cs="Times New Roman"/>
          <w:sz w:val="24"/>
          <w:szCs w:val="24"/>
          <w:u w:val="single"/>
          <w:lang w:eastAsia="ar-SA"/>
        </w:rPr>
        <w:t>Udział podwykonawców</w:t>
      </w:r>
      <w:r w:rsidRPr="00942E2C">
        <w:rPr>
          <w:rFonts w:ascii="Times New Roman" w:eastAsia="Times New Roman" w:hAnsi="Times New Roman" w:cs="Times New Roman"/>
          <w:sz w:val="24"/>
          <w:szCs w:val="24"/>
          <w:lang w:eastAsia="ar-SA"/>
        </w:rPr>
        <w:t>.</w:t>
      </w:r>
    </w:p>
    <w:p w:rsidR="00942E2C" w:rsidRPr="00942E2C" w:rsidRDefault="00942E2C" w:rsidP="00942E2C">
      <w:pPr>
        <w:tabs>
          <w:tab w:val="right" w:pos="-2160"/>
        </w:tabs>
        <w:suppressAutoHyphens/>
        <w:spacing w:after="120" w:line="240" w:lineRule="auto"/>
        <w:ind w:right="74"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 xml:space="preserve">Wykonawca może powierzyć wykonanie części zamówienia podwykonawcy. W takim przypadku zamawiający żąda wskazania przez wykonawcę części zamówienia, której wykonanie zamierza powierzyć podwykonawcy, lub podania przez wykonawcę nazw (firm) podwykonawców, na których zasoby wykonawca powołuje się na zasadach określonych w art. 26 ust. 2b ustawy, w celu wykazania spełniania warunków udziału w postępowaniu, o których mowa w art. 22 ust. 1 ustawy. </w:t>
      </w:r>
    </w:p>
    <w:p w:rsidR="00942E2C" w:rsidRPr="00942E2C" w:rsidRDefault="00942E2C" w:rsidP="00942E2C">
      <w:pPr>
        <w:suppressAutoHyphens/>
        <w:spacing w:line="240" w:lineRule="auto"/>
        <w:ind w:firstLine="0"/>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Jeżeli zmiana albo rezygnacja z podwykonawcy dotyczy podmiotu, na którego zasoby wykonawca powoływał się, na zasadach określonych w art. 26 ust. 2b ustawy, w celu wykazania spełniania warunków udziału w postępowaniu, o których mowa w art. 22 ust. 1 ustawy, wykonawca jest obowiązany wykazać zamawiającemu, iż proponowany inny podwykonawca lub wykonawca samodzielnie spełnia je w stopniu nie mniejszym niż wymagany w trakcie postępowania o udzielenie zamówienia.</w:t>
      </w:r>
    </w:p>
    <w:p w:rsidR="00942E2C" w:rsidRPr="00942E2C" w:rsidRDefault="00942E2C" w:rsidP="00942E2C">
      <w:pPr>
        <w:suppressAutoHyphens/>
        <w:spacing w:line="240" w:lineRule="auto"/>
        <w:ind w:firstLine="0"/>
        <w:rPr>
          <w:rFonts w:ascii="Times New Roman" w:eastAsia="Times New Roman" w:hAnsi="Times New Roman" w:cs="Times New Roman"/>
          <w:sz w:val="24"/>
          <w:szCs w:val="24"/>
          <w:lang w:eastAsia="ar-SA"/>
        </w:rPr>
      </w:pPr>
    </w:p>
    <w:p w:rsidR="00942E2C" w:rsidRPr="00942E2C" w:rsidRDefault="00942E2C" w:rsidP="00942E2C">
      <w:pPr>
        <w:suppressAutoHyphens/>
        <w:spacing w:line="240" w:lineRule="auto"/>
        <w:ind w:firstLine="0"/>
        <w:rPr>
          <w:rFonts w:ascii="Times New Roman" w:eastAsia="Times New Roman" w:hAnsi="Times New Roman" w:cs="Times New Roman"/>
          <w:b/>
          <w:sz w:val="24"/>
          <w:szCs w:val="24"/>
          <w:lang w:eastAsia="ar-SA"/>
        </w:rPr>
      </w:pPr>
      <w:r w:rsidRPr="00942E2C">
        <w:rPr>
          <w:rFonts w:ascii="Times New Roman" w:eastAsia="Times New Roman" w:hAnsi="Times New Roman" w:cs="Times New Roman"/>
          <w:b/>
          <w:sz w:val="24"/>
          <w:szCs w:val="24"/>
          <w:lang w:eastAsia="ar-SA"/>
        </w:rPr>
        <w:t xml:space="preserve">12. </w:t>
      </w:r>
      <w:r w:rsidRPr="00942E2C">
        <w:rPr>
          <w:rFonts w:ascii="Times New Roman" w:eastAsia="Times New Roman" w:hAnsi="Times New Roman" w:cs="Times New Roman"/>
          <w:sz w:val="24"/>
          <w:szCs w:val="24"/>
          <w:u w:val="single"/>
          <w:lang w:eastAsia="ar-SA"/>
        </w:rPr>
        <w:t xml:space="preserve">Umowy o podwykonawstwo oraz umowy </w:t>
      </w:r>
      <w:r w:rsidRPr="00942E2C">
        <w:rPr>
          <w:rFonts w:ascii="Times New Roman" w:eastAsia="Times New Roman" w:hAnsi="Times New Roman" w:cs="Times New Roman"/>
          <w:color w:val="000000"/>
          <w:sz w:val="24"/>
          <w:szCs w:val="24"/>
          <w:u w:val="single"/>
          <w:lang w:eastAsia="ar-SA"/>
        </w:rPr>
        <w:t>o podwykonawstwo z dalszymi podwykonawcami</w:t>
      </w:r>
      <w:r w:rsidRPr="00942E2C">
        <w:rPr>
          <w:rFonts w:ascii="Times New Roman" w:eastAsia="Times New Roman" w:hAnsi="Times New Roman" w:cs="Times New Roman"/>
          <w:color w:val="000000"/>
          <w:sz w:val="24"/>
          <w:szCs w:val="24"/>
          <w:lang w:eastAsia="ar-SA"/>
        </w:rPr>
        <w:t>, których przedmiotem są  roboty b</w:t>
      </w:r>
      <w:r w:rsidRPr="00942E2C">
        <w:rPr>
          <w:rFonts w:ascii="Times New Roman" w:eastAsia="Times New Roman" w:hAnsi="Times New Roman" w:cs="Times New Roman"/>
          <w:sz w:val="24"/>
          <w:szCs w:val="24"/>
          <w:lang w:eastAsia="ar-SA"/>
        </w:rPr>
        <w:t>udowlane, muszą spełniać wymogi określone we wzorze umowy, stanowiącej załącznik do specyfikacji, w ustawie i przepisach ustawy z dnia 23 kwietnia 1964 r. Kodeks cywilny, których niespełnienie spowoduje zgłoszenie przez zamawiającego odpowiednio zastrzeżeń lub sprzeciwu.</w:t>
      </w:r>
    </w:p>
    <w:p w:rsidR="00942E2C" w:rsidRPr="00942E2C" w:rsidRDefault="00942E2C" w:rsidP="00942E2C">
      <w:pPr>
        <w:suppressAutoHyphens/>
        <w:spacing w:after="120" w:line="240" w:lineRule="auto"/>
        <w:ind w:firstLine="0"/>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Umowy o podwykonawstwo, których przedmiotem są dostawy lub usługi, nie podlegają obowiązkowi przedkładania zamawiającemu, jeżeli ich wartkość nie przekracza 50 000 zł bez względu na przedmiot tych dostaw lub usług.</w:t>
      </w:r>
    </w:p>
    <w:p w:rsidR="00942E2C" w:rsidRPr="00942E2C" w:rsidRDefault="00942E2C" w:rsidP="00F51BC1">
      <w:pPr>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b/>
          <w:bCs/>
          <w:color w:val="000000"/>
          <w:sz w:val="24"/>
          <w:szCs w:val="24"/>
          <w:lang w:eastAsia="ar-SA"/>
        </w:rPr>
        <w:t>ROZDZIAŁ III</w:t>
      </w:r>
    </w:p>
    <w:p w:rsidR="00942E2C" w:rsidRPr="00942E2C" w:rsidRDefault="00942E2C" w:rsidP="00F51BC1">
      <w:pPr>
        <w:suppressAutoHyphens/>
        <w:spacing w:after="120" w:line="240" w:lineRule="auto"/>
        <w:ind w:firstLine="0"/>
        <w:rPr>
          <w:rFonts w:ascii="FrankfurtGothic" w:eastAsia="Times New Roman" w:hAnsi="FrankfurtGothic" w:cs="FrankfurtGothic"/>
          <w:color w:val="000000"/>
          <w:sz w:val="19"/>
          <w:szCs w:val="20"/>
          <w:lang w:eastAsia="ar-SA"/>
        </w:rPr>
      </w:pPr>
      <w:r w:rsidRPr="00942E2C">
        <w:rPr>
          <w:rFonts w:ascii="Times New Roman" w:eastAsia="Times New Roman" w:hAnsi="Times New Roman" w:cs="Times New Roman"/>
          <w:color w:val="000000"/>
          <w:sz w:val="24"/>
          <w:szCs w:val="20"/>
          <w:u w:val="single"/>
          <w:lang w:eastAsia="ar-SA"/>
        </w:rPr>
        <w:t>Załączniki do specyfikacji istotnych warunków zamówienia (SIWZ)</w:t>
      </w:r>
      <w:r w:rsidRPr="00942E2C">
        <w:rPr>
          <w:rFonts w:ascii="Times New Roman" w:eastAsia="Times New Roman" w:hAnsi="Times New Roman" w:cs="Times New Roman"/>
          <w:color w:val="000000"/>
          <w:sz w:val="24"/>
          <w:szCs w:val="20"/>
          <w:lang w:eastAsia="ar-SA"/>
        </w:rPr>
        <w:t>:</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Projekt budowlany</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Specyfikacja techniczna wykonania i odbioru robót budowlanych</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Przedmiar robót</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Druk „Oświadczenie o spełnieniu warunków udziału w postępowaniu”</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Druk „Wykaz robót budowlanych”</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Druk „Wykaz osób”</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Druk „Oświadczenie o posiadaniu uprawnień”</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Druk „Oświadczenie o braku podstaw do wykluczenia”</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Druk „Lista podmiotów … lub informacja …”</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Druk „Formularz oferty”</w:t>
      </w:r>
    </w:p>
    <w:p w:rsidR="00942E2C" w:rsidRPr="00942E2C" w:rsidRDefault="00942E2C" w:rsidP="00942E2C">
      <w:pPr>
        <w:numPr>
          <w:ilvl w:val="0"/>
          <w:numId w:val="1"/>
        </w:numPr>
        <w:suppressAutoHyphens/>
        <w:spacing w:line="240" w:lineRule="auto"/>
        <w:ind w:left="426" w:hanging="426"/>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Wzór umowy</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u w:val="single"/>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u w:val="single"/>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u w:val="single"/>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u w:val="single"/>
          <w:lang w:eastAsia="ar-SA"/>
        </w:rPr>
      </w:pPr>
      <w:r w:rsidRPr="00942E2C">
        <w:rPr>
          <w:rFonts w:ascii="Times New Roman" w:eastAsia="Times New Roman" w:hAnsi="Times New Roman" w:cs="Times New Roman"/>
          <w:sz w:val="24"/>
          <w:szCs w:val="24"/>
          <w:u w:val="single"/>
          <w:lang w:eastAsia="ar-SA"/>
        </w:rPr>
        <w:t>Zatwierdził:</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Zarząd Powiatu we Włocławku</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lang w:eastAsia="ar-SA"/>
        </w:rPr>
      </w:pPr>
      <w:r w:rsidRPr="00942E2C">
        <w:rPr>
          <w:rFonts w:ascii="Times New Roman" w:eastAsia="Times New Roman" w:hAnsi="Times New Roman" w:cs="Times New Roman"/>
          <w:sz w:val="24"/>
          <w:szCs w:val="24"/>
          <w:lang w:eastAsia="ar-SA"/>
        </w:rPr>
        <w:t>………………………………</w:t>
      </w: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u w:val="single"/>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sz w:val="24"/>
          <w:szCs w:val="24"/>
          <w:u w:val="single"/>
          <w:lang w:eastAsia="ar-SA"/>
        </w:rPr>
      </w:pPr>
    </w:p>
    <w:p w:rsidR="00942E2C" w:rsidRPr="00942E2C" w:rsidRDefault="00942E2C" w:rsidP="00942E2C">
      <w:pPr>
        <w:suppressAutoHyphens/>
        <w:spacing w:line="240" w:lineRule="auto"/>
        <w:ind w:firstLine="0"/>
        <w:jc w:val="left"/>
        <w:rPr>
          <w:rFonts w:ascii="Times New Roman" w:eastAsia="Times New Roman" w:hAnsi="Times New Roman" w:cs="Times New Roman"/>
          <w:color w:val="FF0000"/>
          <w:sz w:val="24"/>
          <w:szCs w:val="24"/>
          <w:lang w:eastAsia="ar-SA"/>
        </w:rPr>
      </w:pPr>
    </w:p>
    <w:p w:rsidR="003B7A22" w:rsidRPr="00F51BC1" w:rsidRDefault="00942E2C" w:rsidP="00F51BC1">
      <w:pPr>
        <w:suppressAutoHyphens/>
        <w:spacing w:line="240" w:lineRule="auto"/>
        <w:ind w:firstLine="0"/>
        <w:jc w:val="left"/>
        <w:rPr>
          <w:rFonts w:ascii="Times New Roman" w:eastAsia="Times New Roman" w:hAnsi="Times New Roman" w:cs="Times New Roman"/>
          <w:sz w:val="20"/>
          <w:szCs w:val="20"/>
          <w:lang w:eastAsia="ar-SA"/>
        </w:rPr>
      </w:pPr>
      <w:r w:rsidRPr="00942E2C">
        <w:rPr>
          <w:rFonts w:ascii="Times New Roman" w:eastAsia="Times New Roman" w:hAnsi="Times New Roman" w:cs="Times New Roman"/>
          <w:sz w:val="20"/>
          <w:szCs w:val="20"/>
          <w:lang w:eastAsia="ar-SA"/>
        </w:rPr>
        <w:t xml:space="preserve">Włocławek, </w:t>
      </w:r>
      <w:r w:rsidR="00095269">
        <w:rPr>
          <w:rFonts w:ascii="Times New Roman" w:eastAsia="Times New Roman" w:hAnsi="Times New Roman" w:cs="Times New Roman"/>
          <w:sz w:val="20"/>
          <w:szCs w:val="20"/>
          <w:lang w:eastAsia="ar-SA"/>
        </w:rPr>
        <w:t>16.06.2016 r.</w:t>
      </w:r>
    </w:p>
    <w:sectPr w:rsidR="003B7A22" w:rsidRPr="00F51BC1" w:rsidSect="002B6A7A">
      <w:headerReference w:type="default" r:id="rId8"/>
      <w:pgSz w:w="11906" w:h="16838"/>
      <w:pgMar w:top="709" w:right="1417" w:bottom="851"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CF4" w:rsidRDefault="00C54CF4" w:rsidP="002B6A7A">
      <w:pPr>
        <w:spacing w:line="240" w:lineRule="auto"/>
      </w:pPr>
      <w:r>
        <w:separator/>
      </w:r>
    </w:p>
  </w:endnote>
  <w:endnote w:type="continuationSeparator" w:id="0">
    <w:p w:rsidR="00C54CF4" w:rsidRDefault="00C54CF4" w:rsidP="002B6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CF4" w:rsidRDefault="00C54CF4" w:rsidP="002B6A7A">
      <w:pPr>
        <w:spacing w:line="240" w:lineRule="auto"/>
      </w:pPr>
      <w:r>
        <w:separator/>
      </w:r>
    </w:p>
  </w:footnote>
  <w:footnote w:type="continuationSeparator" w:id="0">
    <w:p w:rsidR="00C54CF4" w:rsidRDefault="00C54CF4" w:rsidP="002B6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673691"/>
      <w:docPartObj>
        <w:docPartGallery w:val="Page Numbers (Top of Page)"/>
        <w:docPartUnique/>
      </w:docPartObj>
    </w:sdtPr>
    <w:sdtEndPr/>
    <w:sdtContent>
      <w:p w:rsidR="002B6A7A" w:rsidRDefault="002B6A7A">
        <w:pPr>
          <w:pStyle w:val="Nagwek"/>
          <w:jc w:val="center"/>
        </w:pPr>
        <w:r>
          <w:fldChar w:fldCharType="begin"/>
        </w:r>
        <w:r>
          <w:instrText>PAGE   \* MERGEFORMAT</w:instrText>
        </w:r>
        <w:r>
          <w:fldChar w:fldCharType="separate"/>
        </w:r>
        <w:r w:rsidR="00AE35DD">
          <w:rPr>
            <w:noProof/>
          </w:rPr>
          <w:t>17</w:t>
        </w:r>
        <w:r>
          <w:fldChar w:fldCharType="end"/>
        </w:r>
      </w:p>
    </w:sdtContent>
  </w:sdt>
  <w:p w:rsidR="002B6A7A" w:rsidRDefault="002B6A7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21E"/>
    <w:rsid w:val="00014BBD"/>
    <w:rsid w:val="0003019B"/>
    <w:rsid w:val="000306AF"/>
    <w:rsid w:val="00031CCB"/>
    <w:rsid w:val="00035D14"/>
    <w:rsid w:val="0004130C"/>
    <w:rsid w:val="000458BA"/>
    <w:rsid w:val="00053A69"/>
    <w:rsid w:val="0005636A"/>
    <w:rsid w:val="00056C49"/>
    <w:rsid w:val="00060380"/>
    <w:rsid w:val="00063680"/>
    <w:rsid w:val="000638AF"/>
    <w:rsid w:val="000707EB"/>
    <w:rsid w:val="00071F3D"/>
    <w:rsid w:val="000753B2"/>
    <w:rsid w:val="00080CFF"/>
    <w:rsid w:val="00081746"/>
    <w:rsid w:val="00081754"/>
    <w:rsid w:val="000856ED"/>
    <w:rsid w:val="000865CC"/>
    <w:rsid w:val="000912FD"/>
    <w:rsid w:val="00091412"/>
    <w:rsid w:val="00095269"/>
    <w:rsid w:val="000A4115"/>
    <w:rsid w:val="000A7734"/>
    <w:rsid w:val="000B071E"/>
    <w:rsid w:val="000B17C9"/>
    <w:rsid w:val="000B31F0"/>
    <w:rsid w:val="000B73E1"/>
    <w:rsid w:val="000C357E"/>
    <w:rsid w:val="000D7134"/>
    <w:rsid w:val="000E2597"/>
    <w:rsid w:val="000E3DD1"/>
    <w:rsid w:val="000E7AEB"/>
    <w:rsid w:val="000F07CA"/>
    <w:rsid w:val="000F5414"/>
    <w:rsid w:val="000F6C95"/>
    <w:rsid w:val="000F762F"/>
    <w:rsid w:val="00101A88"/>
    <w:rsid w:val="00107006"/>
    <w:rsid w:val="001102CE"/>
    <w:rsid w:val="00114AD6"/>
    <w:rsid w:val="0011541E"/>
    <w:rsid w:val="00132305"/>
    <w:rsid w:val="001546DF"/>
    <w:rsid w:val="00157ED8"/>
    <w:rsid w:val="001627F7"/>
    <w:rsid w:val="001644AA"/>
    <w:rsid w:val="00167C24"/>
    <w:rsid w:val="00172AB3"/>
    <w:rsid w:val="00174A31"/>
    <w:rsid w:val="001770B4"/>
    <w:rsid w:val="0018039D"/>
    <w:rsid w:val="001855B0"/>
    <w:rsid w:val="00194E7B"/>
    <w:rsid w:val="001B21C0"/>
    <w:rsid w:val="001B42A9"/>
    <w:rsid w:val="001B4F06"/>
    <w:rsid w:val="001C7EB4"/>
    <w:rsid w:val="001D0BF2"/>
    <w:rsid w:val="001D3FCB"/>
    <w:rsid w:val="001E2785"/>
    <w:rsid w:val="001E3A87"/>
    <w:rsid w:val="001E43EB"/>
    <w:rsid w:val="001F0F83"/>
    <w:rsid w:val="001F7648"/>
    <w:rsid w:val="00201099"/>
    <w:rsid w:val="002015C9"/>
    <w:rsid w:val="00202C90"/>
    <w:rsid w:val="00203797"/>
    <w:rsid w:val="00203BB2"/>
    <w:rsid w:val="002044A6"/>
    <w:rsid w:val="002105E8"/>
    <w:rsid w:val="002113D9"/>
    <w:rsid w:val="00215B78"/>
    <w:rsid w:val="00217022"/>
    <w:rsid w:val="002176D7"/>
    <w:rsid w:val="00221C97"/>
    <w:rsid w:val="0022396C"/>
    <w:rsid w:val="0022428B"/>
    <w:rsid w:val="0022461B"/>
    <w:rsid w:val="00227B48"/>
    <w:rsid w:val="00227EBD"/>
    <w:rsid w:val="0023179D"/>
    <w:rsid w:val="00233AF4"/>
    <w:rsid w:val="00244463"/>
    <w:rsid w:val="002466CC"/>
    <w:rsid w:val="00246A5E"/>
    <w:rsid w:val="0025158E"/>
    <w:rsid w:val="00270E3D"/>
    <w:rsid w:val="0028118D"/>
    <w:rsid w:val="002831C0"/>
    <w:rsid w:val="0029126A"/>
    <w:rsid w:val="002A0BD5"/>
    <w:rsid w:val="002A33D0"/>
    <w:rsid w:val="002A3AF8"/>
    <w:rsid w:val="002B0B4E"/>
    <w:rsid w:val="002B30F9"/>
    <w:rsid w:val="002B37A9"/>
    <w:rsid w:val="002B3BF5"/>
    <w:rsid w:val="002B6A7A"/>
    <w:rsid w:val="002D0839"/>
    <w:rsid w:val="002E1EE3"/>
    <w:rsid w:val="002E2DC3"/>
    <w:rsid w:val="002E599E"/>
    <w:rsid w:val="002E77AA"/>
    <w:rsid w:val="002F0754"/>
    <w:rsid w:val="002F07BD"/>
    <w:rsid w:val="002F62CC"/>
    <w:rsid w:val="00303175"/>
    <w:rsid w:val="00304201"/>
    <w:rsid w:val="00305EEC"/>
    <w:rsid w:val="00321727"/>
    <w:rsid w:val="003225E4"/>
    <w:rsid w:val="00324D2C"/>
    <w:rsid w:val="00326CD3"/>
    <w:rsid w:val="00327A21"/>
    <w:rsid w:val="003306FA"/>
    <w:rsid w:val="003345F0"/>
    <w:rsid w:val="003453C2"/>
    <w:rsid w:val="00345E17"/>
    <w:rsid w:val="003520E3"/>
    <w:rsid w:val="00352FE6"/>
    <w:rsid w:val="0035365F"/>
    <w:rsid w:val="00362395"/>
    <w:rsid w:val="003702ED"/>
    <w:rsid w:val="00370B36"/>
    <w:rsid w:val="003739D1"/>
    <w:rsid w:val="003744B5"/>
    <w:rsid w:val="003826A1"/>
    <w:rsid w:val="003867D4"/>
    <w:rsid w:val="003A0DCC"/>
    <w:rsid w:val="003A459D"/>
    <w:rsid w:val="003B0144"/>
    <w:rsid w:val="003B1257"/>
    <w:rsid w:val="003B2705"/>
    <w:rsid w:val="003B290C"/>
    <w:rsid w:val="003B7284"/>
    <w:rsid w:val="003B7A22"/>
    <w:rsid w:val="003B7DC6"/>
    <w:rsid w:val="003C136F"/>
    <w:rsid w:val="003E49DE"/>
    <w:rsid w:val="003E5087"/>
    <w:rsid w:val="003E590E"/>
    <w:rsid w:val="003E78E4"/>
    <w:rsid w:val="003F53B8"/>
    <w:rsid w:val="004004E2"/>
    <w:rsid w:val="00404DA0"/>
    <w:rsid w:val="004056DD"/>
    <w:rsid w:val="00416493"/>
    <w:rsid w:val="00421B9F"/>
    <w:rsid w:val="00425F5B"/>
    <w:rsid w:val="00431049"/>
    <w:rsid w:val="004328B6"/>
    <w:rsid w:val="0043418C"/>
    <w:rsid w:val="00434749"/>
    <w:rsid w:val="00441E51"/>
    <w:rsid w:val="0044440D"/>
    <w:rsid w:val="004446CD"/>
    <w:rsid w:val="00451145"/>
    <w:rsid w:val="00451836"/>
    <w:rsid w:val="004538BE"/>
    <w:rsid w:val="00455A1E"/>
    <w:rsid w:val="004564E7"/>
    <w:rsid w:val="00460CE3"/>
    <w:rsid w:val="00466737"/>
    <w:rsid w:val="00467FD8"/>
    <w:rsid w:val="004707C6"/>
    <w:rsid w:val="00471FDD"/>
    <w:rsid w:val="00472AF7"/>
    <w:rsid w:val="00474373"/>
    <w:rsid w:val="00475F9C"/>
    <w:rsid w:val="00476817"/>
    <w:rsid w:val="00485939"/>
    <w:rsid w:val="00486BAA"/>
    <w:rsid w:val="004872EC"/>
    <w:rsid w:val="0049675E"/>
    <w:rsid w:val="004A6897"/>
    <w:rsid w:val="004B2BFC"/>
    <w:rsid w:val="004B2C92"/>
    <w:rsid w:val="004B564C"/>
    <w:rsid w:val="004D42AC"/>
    <w:rsid w:val="004D7268"/>
    <w:rsid w:val="004D7874"/>
    <w:rsid w:val="004E13E2"/>
    <w:rsid w:val="004E5F93"/>
    <w:rsid w:val="004F09DE"/>
    <w:rsid w:val="004F5FE5"/>
    <w:rsid w:val="0050398B"/>
    <w:rsid w:val="00512D7E"/>
    <w:rsid w:val="005207AC"/>
    <w:rsid w:val="00527609"/>
    <w:rsid w:val="00530449"/>
    <w:rsid w:val="005357C9"/>
    <w:rsid w:val="00537129"/>
    <w:rsid w:val="00543EE0"/>
    <w:rsid w:val="00545A9F"/>
    <w:rsid w:val="0055656B"/>
    <w:rsid w:val="00560759"/>
    <w:rsid w:val="00562003"/>
    <w:rsid w:val="00566DD1"/>
    <w:rsid w:val="0057131D"/>
    <w:rsid w:val="00571E60"/>
    <w:rsid w:val="00573F35"/>
    <w:rsid w:val="0057440C"/>
    <w:rsid w:val="005752B6"/>
    <w:rsid w:val="00577D09"/>
    <w:rsid w:val="00580A62"/>
    <w:rsid w:val="0058401B"/>
    <w:rsid w:val="0058700C"/>
    <w:rsid w:val="00587F1A"/>
    <w:rsid w:val="00590F59"/>
    <w:rsid w:val="00592293"/>
    <w:rsid w:val="0059720D"/>
    <w:rsid w:val="005A0601"/>
    <w:rsid w:val="005A37CB"/>
    <w:rsid w:val="005A3FDB"/>
    <w:rsid w:val="005B2642"/>
    <w:rsid w:val="005B2D40"/>
    <w:rsid w:val="005B2EA0"/>
    <w:rsid w:val="005B3A47"/>
    <w:rsid w:val="005C31C8"/>
    <w:rsid w:val="005C48DC"/>
    <w:rsid w:val="005C530F"/>
    <w:rsid w:val="005C5F94"/>
    <w:rsid w:val="005C6C38"/>
    <w:rsid w:val="005D19EE"/>
    <w:rsid w:val="005D1DB8"/>
    <w:rsid w:val="005E0FB5"/>
    <w:rsid w:val="005E11F6"/>
    <w:rsid w:val="005E3B38"/>
    <w:rsid w:val="005E40C4"/>
    <w:rsid w:val="005E689E"/>
    <w:rsid w:val="005F0CFA"/>
    <w:rsid w:val="005F580D"/>
    <w:rsid w:val="005F5B3D"/>
    <w:rsid w:val="005F60AB"/>
    <w:rsid w:val="006039D3"/>
    <w:rsid w:val="00603E66"/>
    <w:rsid w:val="00606525"/>
    <w:rsid w:val="0061280D"/>
    <w:rsid w:val="00630122"/>
    <w:rsid w:val="0064073A"/>
    <w:rsid w:val="006421F7"/>
    <w:rsid w:val="00645B80"/>
    <w:rsid w:val="00650618"/>
    <w:rsid w:val="00654836"/>
    <w:rsid w:val="0066571B"/>
    <w:rsid w:val="006734C5"/>
    <w:rsid w:val="0067358F"/>
    <w:rsid w:val="006739F0"/>
    <w:rsid w:val="006844F6"/>
    <w:rsid w:val="00692990"/>
    <w:rsid w:val="00694C67"/>
    <w:rsid w:val="0069721E"/>
    <w:rsid w:val="00697953"/>
    <w:rsid w:val="006A0461"/>
    <w:rsid w:val="006A1645"/>
    <w:rsid w:val="006A40CF"/>
    <w:rsid w:val="006A4A65"/>
    <w:rsid w:val="006A5ADB"/>
    <w:rsid w:val="006B110C"/>
    <w:rsid w:val="006C3206"/>
    <w:rsid w:val="006C5389"/>
    <w:rsid w:val="006C76CF"/>
    <w:rsid w:val="006D6376"/>
    <w:rsid w:val="006D64F5"/>
    <w:rsid w:val="006D7642"/>
    <w:rsid w:val="006E607A"/>
    <w:rsid w:val="006F5F01"/>
    <w:rsid w:val="00702A7B"/>
    <w:rsid w:val="00704FA7"/>
    <w:rsid w:val="007215F6"/>
    <w:rsid w:val="00722622"/>
    <w:rsid w:val="00722E18"/>
    <w:rsid w:val="0072358A"/>
    <w:rsid w:val="00724E54"/>
    <w:rsid w:val="0072617C"/>
    <w:rsid w:val="00727DB6"/>
    <w:rsid w:val="00735828"/>
    <w:rsid w:val="00741DE4"/>
    <w:rsid w:val="00743D66"/>
    <w:rsid w:val="00744C3F"/>
    <w:rsid w:val="0074530B"/>
    <w:rsid w:val="00745CB8"/>
    <w:rsid w:val="0075072F"/>
    <w:rsid w:val="00751461"/>
    <w:rsid w:val="00751837"/>
    <w:rsid w:val="00752DE0"/>
    <w:rsid w:val="00753945"/>
    <w:rsid w:val="007606BB"/>
    <w:rsid w:val="007621E1"/>
    <w:rsid w:val="0076396F"/>
    <w:rsid w:val="007641C2"/>
    <w:rsid w:val="00765530"/>
    <w:rsid w:val="00773157"/>
    <w:rsid w:val="00773863"/>
    <w:rsid w:val="00774800"/>
    <w:rsid w:val="007773B0"/>
    <w:rsid w:val="00782831"/>
    <w:rsid w:val="0078722D"/>
    <w:rsid w:val="007A4A68"/>
    <w:rsid w:val="007A50E3"/>
    <w:rsid w:val="007B1BEB"/>
    <w:rsid w:val="007B206D"/>
    <w:rsid w:val="007B234B"/>
    <w:rsid w:val="007C0367"/>
    <w:rsid w:val="007D4196"/>
    <w:rsid w:val="007D7E4D"/>
    <w:rsid w:val="007E14A0"/>
    <w:rsid w:val="007E4EB2"/>
    <w:rsid w:val="007F245B"/>
    <w:rsid w:val="007F3C82"/>
    <w:rsid w:val="007F53FA"/>
    <w:rsid w:val="007F68E6"/>
    <w:rsid w:val="008015ED"/>
    <w:rsid w:val="00801784"/>
    <w:rsid w:val="00813D45"/>
    <w:rsid w:val="0082688A"/>
    <w:rsid w:val="00833E90"/>
    <w:rsid w:val="0084116C"/>
    <w:rsid w:val="00841801"/>
    <w:rsid w:val="00847EA2"/>
    <w:rsid w:val="00851DA0"/>
    <w:rsid w:val="0085616D"/>
    <w:rsid w:val="008563E6"/>
    <w:rsid w:val="00860395"/>
    <w:rsid w:val="00861A55"/>
    <w:rsid w:val="00861A96"/>
    <w:rsid w:val="0086636E"/>
    <w:rsid w:val="008705CE"/>
    <w:rsid w:val="00872784"/>
    <w:rsid w:val="00872B77"/>
    <w:rsid w:val="00875106"/>
    <w:rsid w:val="00875E63"/>
    <w:rsid w:val="0089033D"/>
    <w:rsid w:val="008A16AA"/>
    <w:rsid w:val="008A7B2A"/>
    <w:rsid w:val="008B2128"/>
    <w:rsid w:val="008B4646"/>
    <w:rsid w:val="008B5585"/>
    <w:rsid w:val="008B6924"/>
    <w:rsid w:val="008C0234"/>
    <w:rsid w:val="008C1C57"/>
    <w:rsid w:val="008C21EA"/>
    <w:rsid w:val="008C338A"/>
    <w:rsid w:val="008C5662"/>
    <w:rsid w:val="008C5FED"/>
    <w:rsid w:val="008D23CB"/>
    <w:rsid w:val="008D44F3"/>
    <w:rsid w:val="008D556D"/>
    <w:rsid w:val="008D7A5E"/>
    <w:rsid w:val="008E22B4"/>
    <w:rsid w:val="008F12F0"/>
    <w:rsid w:val="008F4A39"/>
    <w:rsid w:val="009013DC"/>
    <w:rsid w:val="00903762"/>
    <w:rsid w:val="00906EBE"/>
    <w:rsid w:val="00920940"/>
    <w:rsid w:val="00921640"/>
    <w:rsid w:val="00925A98"/>
    <w:rsid w:val="009263B8"/>
    <w:rsid w:val="00927315"/>
    <w:rsid w:val="00930209"/>
    <w:rsid w:val="009303BB"/>
    <w:rsid w:val="009365C8"/>
    <w:rsid w:val="009413BE"/>
    <w:rsid w:val="00942E2C"/>
    <w:rsid w:val="0094359A"/>
    <w:rsid w:val="00946A98"/>
    <w:rsid w:val="00950A2F"/>
    <w:rsid w:val="009513C5"/>
    <w:rsid w:val="00952181"/>
    <w:rsid w:val="009525B4"/>
    <w:rsid w:val="00953408"/>
    <w:rsid w:val="00957615"/>
    <w:rsid w:val="00966BCB"/>
    <w:rsid w:val="00975354"/>
    <w:rsid w:val="00994260"/>
    <w:rsid w:val="00994C4F"/>
    <w:rsid w:val="00995A15"/>
    <w:rsid w:val="009A5BDD"/>
    <w:rsid w:val="009B1627"/>
    <w:rsid w:val="009B2021"/>
    <w:rsid w:val="009B4922"/>
    <w:rsid w:val="009C025C"/>
    <w:rsid w:val="009C530D"/>
    <w:rsid w:val="009C68AE"/>
    <w:rsid w:val="009C6FCE"/>
    <w:rsid w:val="009D07A9"/>
    <w:rsid w:val="009D0BBE"/>
    <w:rsid w:val="009D1808"/>
    <w:rsid w:val="009D3187"/>
    <w:rsid w:val="009D75F7"/>
    <w:rsid w:val="009E53FD"/>
    <w:rsid w:val="009F0FBB"/>
    <w:rsid w:val="009F1E19"/>
    <w:rsid w:val="009F2440"/>
    <w:rsid w:val="009F68A2"/>
    <w:rsid w:val="009F79D0"/>
    <w:rsid w:val="00A14082"/>
    <w:rsid w:val="00A26164"/>
    <w:rsid w:val="00A323A7"/>
    <w:rsid w:val="00A32D18"/>
    <w:rsid w:val="00A53C10"/>
    <w:rsid w:val="00A63E56"/>
    <w:rsid w:val="00A64B14"/>
    <w:rsid w:val="00A87A29"/>
    <w:rsid w:val="00A95EDB"/>
    <w:rsid w:val="00A96BB7"/>
    <w:rsid w:val="00AA0950"/>
    <w:rsid w:val="00AB6F7E"/>
    <w:rsid w:val="00AB7E4C"/>
    <w:rsid w:val="00AC02C6"/>
    <w:rsid w:val="00AC0A06"/>
    <w:rsid w:val="00AC200B"/>
    <w:rsid w:val="00AC2AE7"/>
    <w:rsid w:val="00AC3C27"/>
    <w:rsid w:val="00AC525C"/>
    <w:rsid w:val="00AD730A"/>
    <w:rsid w:val="00AE11AA"/>
    <w:rsid w:val="00AE20EC"/>
    <w:rsid w:val="00AE35DD"/>
    <w:rsid w:val="00AE5185"/>
    <w:rsid w:val="00AE5BD1"/>
    <w:rsid w:val="00AF434F"/>
    <w:rsid w:val="00AF579F"/>
    <w:rsid w:val="00B014BD"/>
    <w:rsid w:val="00B02A25"/>
    <w:rsid w:val="00B02FE7"/>
    <w:rsid w:val="00B155B8"/>
    <w:rsid w:val="00B17E53"/>
    <w:rsid w:val="00B36B8F"/>
    <w:rsid w:val="00B41041"/>
    <w:rsid w:val="00B43392"/>
    <w:rsid w:val="00B45E14"/>
    <w:rsid w:val="00B45FDA"/>
    <w:rsid w:val="00B51C9B"/>
    <w:rsid w:val="00B5385D"/>
    <w:rsid w:val="00B61AD7"/>
    <w:rsid w:val="00B66316"/>
    <w:rsid w:val="00B66A19"/>
    <w:rsid w:val="00B70759"/>
    <w:rsid w:val="00B70A79"/>
    <w:rsid w:val="00B74B9B"/>
    <w:rsid w:val="00B765AC"/>
    <w:rsid w:val="00B77602"/>
    <w:rsid w:val="00B81F43"/>
    <w:rsid w:val="00B87ACE"/>
    <w:rsid w:val="00B91402"/>
    <w:rsid w:val="00B94B53"/>
    <w:rsid w:val="00B9798B"/>
    <w:rsid w:val="00BA2966"/>
    <w:rsid w:val="00BA333B"/>
    <w:rsid w:val="00BB5252"/>
    <w:rsid w:val="00BC217B"/>
    <w:rsid w:val="00BC6D83"/>
    <w:rsid w:val="00BC715F"/>
    <w:rsid w:val="00BD119E"/>
    <w:rsid w:val="00BD34CD"/>
    <w:rsid w:val="00BD5EEE"/>
    <w:rsid w:val="00BE0720"/>
    <w:rsid w:val="00BE1944"/>
    <w:rsid w:val="00BE309B"/>
    <w:rsid w:val="00BE7BB0"/>
    <w:rsid w:val="00BF0C4E"/>
    <w:rsid w:val="00BF306C"/>
    <w:rsid w:val="00BF5520"/>
    <w:rsid w:val="00BF7E8C"/>
    <w:rsid w:val="00C0208C"/>
    <w:rsid w:val="00C06FD1"/>
    <w:rsid w:val="00C10F9D"/>
    <w:rsid w:val="00C2188A"/>
    <w:rsid w:val="00C2319E"/>
    <w:rsid w:val="00C242FC"/>
    <w:rsid w:val="00C26C57"/>
    <w:rsid w:val="00C32004"/>
    <w:rsid w:val="00C353E0"/>
    <w:rsid w:val="00C36972"/>
    <w:rsid w:val="00C43EB5"/>
    <w:rsid w:val="00C45604"/>
    <w:rsid w:val="00C505E9"/>
    <w:rsid w:val="00C54CF4"/>
    <w:rsid w:val="00C633B2"/>
    <w:rsid w:val="00C6757D"/>
    <w:rsid w:val="00C678C7"/>
    <w:rsid w:val="00C711ED"/>
    <w:rsid w:val="00C712A5"/>
    <w:rsid w:val="00C80495"/>
    <w:rsid w:val="00C8100F"/>
    <w:rsid w:val="00C838C2"/>
    <w:rsid w:val="00C94B85"/>
    <w:rsid w:val="00C94CE2"/>
    <w:rsid w:val="00C9609E"/>
    <w:rsid w:val="00CA0143"/>
    <w:rsid w:val="00CA447B"/>
    <w:rsid w:val="00CA5079"/>
    <w:rsid w:val="00CA65C2"/>
    <w:rsid w:val="00CB2C54"/>
    <w:rsid w:val="00CB3758"/>
    <w:rsid w:val="00CC60A2"/>
    <w:rsid w:val="00CD11E3"/>
    <w:rsid w:val="00CD1748"/>
    <w:rsid w:val="00CD3438"/>
    <w:rsid w:val="00CE04B7"/>
    <w:rsid w:val="00CE625D"/>
    <w:rsid w:val="00CE741C"/>
    <w:rsid w:val="00CF46C4"/>
    <w:rsid w:val="00D05464"/>
    <w:rsid w:val="00D070F9"/>
    <w:rsid w:val="00D17A04"/>
    <w:rsid w:val="00D17EB3"/>
    <w:rsid w:val="00D205AA"/>
    <w:rsid w:val="00D2063A"/>
    <w:rsid w:val="00D2175E"/>
    <w:rsid w:val="00D23ECA"/>
    <w:rsid w:val="00D25401"/>
    <w:rsid w:val="00D26C03"/>
    <w:rsid w:val="00D30B16"/>
    <w:rsid w:val="00D32E53"/>
    <w:rsid w:val="00D3412F"/>
    <w:rsid w:val="00D35C4C"/>
    <w:rsid w:val="00D407FB"/>
    <w:rsid w:val="00D42592"/>
    <w:rsid w:val="00D53827"/>
    <w:rsid w:val="00D56696"/>
    <w:rsid w:val="00D605A5"/>
    <w:rsid w:val="00D649C9"/>
    <w:rsid w:val="00D73DD7"/>
    <w:rsid w:val="00D8247D"/>
    <w:rsid w:val="00D85B4B"/>
    <w:rsid w:val="00D90A18"/>
    <w:rsid w:val="00D90C97"/>
    <w:rsid w:val="00D91E0A"/>
    <w:rsid w:val="00D9634E"/>
    <w:rsid w:val="00DA2D8C"/>
    <w:rsid w:val="00DA55EA"/>
    <w:rsid w:val="00DA6A67"/>
    <w:rsid w:val="00DB4BB4"/>
    <w:rsid w:val="00DB6233"/>
    <w:rsid w:val="00DB7DCC"/>
    <w:rsid w:val="00DC48FA"/>
    <w:rsid w:val="00DC7879"/>
    <w:rsid w:val="00DE3C8D"/>
    <w:rsid w:val="00DE4B14"/>
    <w:rsid w:val="00DF0C5B"/>
    <w:rsid w:val="00DF40C7"/>
    <w:rsid w:val="00DF632A"/>
    <w:rsid w:val="00E015CA"/>
    <w:rsid w:val="00E12E26"/>
    <w:rsid w:val="00E24CD9"/>
    <w:rsid w:val="00E259B8"/>
    <w:rsid w:val="00E27C1F"/>
    <w:rsid w:val="00E37DF3"/>
    <w:rsid w:val="00E51376"/>
    <w:rsid w:val="00E524AD"/>
    <w:rsid w:val="00E577EA"/>
    <w:rsid w:val="00E6099B"/>
    <w:rsid w:val="00E73A26"/>
    <w:rsid w:val="00E73B2A"/>
    <w:rsid w:val="00E81F4F"/>
    <w:rsid w:val="00E8521D"/>
    <w:rsid w:val="00E8532E"/>
    <w:rsid w:val="00E86610"/>
    <w:rsid w:val="00E90AC0"/>
    <w:rsid w:val="00E95754"/>
    <w:rsid w:val="00EA1D19"/>
    <w:rsid w:val="00EA2157"/>
    <w:rsid w:val="00EA5F7A"/>
    <w:rsid w:val="00EA6D8A"/>
    <w:rsid w:val="00EB47ED"/>
    <w:rsid w:val="00EC3108"/>
    <w:rsid w:val="00EC6E1F"/>
    <w:rsid w:val="00ED1131"/>
    <w:rsid w:val="00ED40BE"/>
    <w:rsid w:val="00ED7F47"/>
    <w:rsid w:val="00EE623B"/>
    <w:rsid w:val="00F00639"/>
    <w:rsid w:val="00F03103"/>
    <w:rsid w:val="00F07632"/>
    <w:rsid w:val="00F11655"/>
    <w:rsid w:val="00F170E6"/>
    <w:rsid w:val="00F26BA9"/>
    <w:rsid w:val="00F32904"/>
    <w:rsid w:val="00F3577B"/>
    <w:rsid w:val="00F412B5"/>
    <w:rsid w:val="00F44A14"/>
    <w:rsid w:val="00F45A82"/>
    <w:rsid w:val="00F475F8"/>
    <w:rsid w:val="00F50404"/>
    <w:rsid w:val="00F506C5"/>
    <w:rsid w:val="00F51BC1"/>
    <w:rsid w:val="00F53BC3"/>
    <w:rsid w:val="00F5764D"/>
    <w:rsid w:val="00F60511"/>
    <w:rsid w:val="00F60B3E"/>
    <w:rsid w:val="00F6728A"/>
    <w:rsid w:val="00F675E3"/>
    <w:rsid w:val="00F72296"/>
    <w:rsid w:val="00F7796E"/>
    <w:rsid w:val="00F82159"/>
    <w:rsid w:val="00F854A9"/>
    <w:rsid w:val="00F86BDD"/>
    <w:rsid w:val="00F87081"/>
    <w:rsid w:val="00F90202"/>
    <w:rsid w:val="00F94312"/>
    <w:rsid w:val="00FA67E3"/>
    <w:rsid w:val="00FA69B2"/>
    <w:rsid w:val="00FB4DAA"/>
    <w:rsid w:val="00FB6CBE"/>
    <w:rsid w:val="00FC10AC"/>
    <w:rsid w:val="00FC7468"/>
    <w:rsid w:val="00FD2C79"/>
    <w:rsid w:val="00FD2D91"/>
    <w:rsid w:val="00FD7837"/>
    <w:rsid w:val="00FE57CD"/>
    <w:rsid w:val="00FE59DB"/>
    <w:rsid w:val="00FF07F8"/>
    <w:rsid w:val="00FF0F27"/>
    <w:rsid w:val="00FF300E"/>
    <w:rsid w:val="00FF37E0"/>
    <w:rsid w:val="00FF4D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6A7A"/>
    <w:pPr>
      <w:tabs>
        <w:tab w:val="center" w:pos="4536"/>
        <w:tab w:val="right" w:pos="9072"/>
      </w:tabs>
      <w:spacing w:line="240" w:lineRule="auto"/>
    </w:pPr>
  </w:style>
  <w:style w:type="character" w:customStyle="1" w:styleId="NagwekZnak">
    <w:name w:val="Nagłówek Znak"/>
    <w:basedOn w:val="Domylnaczcionkaakapitu"/>
    <w:link w:val="Nagwek"/>
    <w:uiPriority w:val="99"/>
    <w:rsid w:val="002B6A7A"/>
  </w:style>
  <w:style w:type="paragraph" w:styleId="Stopka">
    <w:name w:val="footer"/>
    <w:basedOn w:val="Normalny"/>
    <w:link w:val="StopkaZnak"/>
    <w:uiPriority w:val="99"/>
    <w:unhideWhenUsed/>
    <w:rsid w:val="002B6A7A"/>
    <w:pPr>
      <w:tabs>
        <w:tab w:val="center" w:pos="4536"/>
        <w:tab w:val="right" w:pos="9072"/>
      </w:tabs>
      <w:spacing w:line="240" w:lineRule="auto"/>
    </w:pPr>
  </w:style>
  <w:style w:type="character" w:customStyle="1" w:styleId="StopkaZnak">
    <w:name w:val="Stopka Znak"/>
    <w:basedOn w:val="Domylnaczcionkaakapitu"/>
    <w:link w:val="Stopka"/>
    <w:uiPriority w:val="99"/>
    <w:rsid w:val="002B6A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6A7A"/>
    <w:pPr>
      <w:tabs>
        <w:tab w:val="center" w:pos="4536"/>
        <w:tab w:val="right" w:pos="9072"/>
      </w:tabs>
      <w:spacing w:line="240" w:lineRule="auto"/>
    </w:pPr>
  </w:style>
  <w:style w:type="character" w:customStyle="1" w:styleId="NagwekZnak">
    <w:name w:val="Nagłówek Znak"/>
    <w:basedOn w:val="Domylnaczcionkaakapitu"/>
    <w:link w:val="Nagwek"/>
    <w:uiPriority w:val="99"/>
    <w:rsid w:val="002B6A7A"/>
  </w:style>
  <w:style w:type="paragraph" w:styleId="Stopka">
    <w:name w:val="footer"/>
    <w:basedOn w:val="Normalny"/>
    <w:link w:val="StopkaZnak"/>
    <w:uiPriority w:val="99"/>
    <w:unhideWhenUsed/>
    <w:rsid w:val="002B6A7A"/>
    <w:pPr>
      <w:tabs>
        <w:tab w:val="center" w:pos="4536"/>
        <w:tab w:val="right" w:pos="9072"/>
      </w:tabs>
      <w:spacing w:line="240" w:lineRule="auto"/>
    </w:pPr>
  </w:style>
  <w:style w:type="character" w:customStyle="1" w:styleId="StopkaZnak">
    <w:name w:val="Stopka Znak"/>
    <w:basedOn w:val="Domylnaczcionkaakapitu"/>
    <w:link w:val="Stopka"/>
    <w:uiPriority w:val="99"/>
    <w:rsid w:val="002B6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17</Pages>
  <Words>9072</Words>
  <Characters>54433</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A.Sierakowska</cp:lastModifiedBy>
  <cp:revision>9</cp:revision>
  <cp:lastPrinted>2016-06-16T11:25:00Z</cp:lastPrinted>
  <dcterms:created xsi:type="dcterms:W3CDTF">2016-06-16T07:10:00Z</dcterms:created>
  <dcterms:modified xsi:type="dcterms:W3CDTF">2016-06-16T11:51:00Z</dcterms:modified>
</cp:coreProperties>
</file>