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35" w:rsidRPr="00445D56" w:rsidRDefault="00445D56" w:rsidP="00E67D35">
      <w:pPr>
        <w:jc w:val="right"/>
        <w:rPr>
          <w:sz w:val="24"/>
          <w:szCs w:val="24"/>
        </w:rPr>
      </w:pPr>
      <w:r w:rsidRPr="00445D56">
        <w:rPr>
          <w:sz w:val="24"/>
          <w:szCs w:val="24"/>
        </w:rPr>
        <w:t>Załącznik n</w:t>
      </w:r>
      <w:r w:rsidR="00E67D35" w:rsidRPr="00445D56">
        <w:rPr>
          <w:sz w:val="24"/>
          <w:szCs w:val="24"/>
        </w:rPr>
        <w:t xml:space="preserve">r </w:t>
      </w:r>
      <w:r w:rsidRPr="00445D56">
        <w:rPr>
          <w:sz w:val="24"/>
          <w:szCs w:val="24"/>
        </w:rPr>
        <w:t>6</w:t>
      </w:r>
      <w:r w:rsidR="00E67D35" w:rsidRPr="00445D56">
        <w:rPr>
          <w:sz w:val="24"/>
          <w:szCs w:val="24"/>
        </w:rPr>
        <w:t xml:space="preserve"> do </w:t>
      </w:r>
      <w:r w:rsidRPr="00445D56">
        <w:rPr>
          <w:sz w:val="24"/>
          <w:szCs w:val="24"/>
        </w:rPr>
        <w:t>SIWZ</w:t>
      </w:r>
      <w:r w:rsidR="00E67D35" w:rsidRPr="00445D56">
        <w:rPr>
          <w:sz w:val="24"/>
          <w:szCs w:val="24"/>
        </w:rPr>
        <w:t xml:space="preserve"> </w:t>
      </w:r>
    </w:p>
    <w:p w:rsidR="000D0512" w:rsidRDefault="000D0512" w:rsidP="005E16DB">
      <w:pPr>
        <w:spacing w:after="0"/>
        <w:jc w:val="center"/>
        <w:rPr>
          <w:b/>
          <w:sz w:val="24"/>
          <w:szCs w:val="24"/>
        </w:rPr>
      </w:pPr>
      <w:bookmarkStart w:id="0" w:name="RANGE!A1:F276"/>
      <w:bookmarkStart w:id="1" w:name="_GoBack"/>
      <w:bookmarkEnd w:id="0"/>
      <w:bookmarkEnd w:id="1"/>
    </w:p>
    <w:p w:rsidR="00E67D35" w:rsidRPr="005E16DB" w:rsidRDefault="00E67D35" w:rsidP="000D0512">
      <w:pPr>
        <w:spacing w:after="0" w:line="360" w:lineRule="auto"/>
        <w:jc w:val="center"/>
        <w:rPr>
          <w:b/>
          <w:sz w:val="24"/>
          <w:szCs w:val="24"/>
        </w:rPr>
      </w:pPr>
      <w:r w:rsidRPr="005E16DB">
        <w:rPr>
          <w:b/>
          <w:sz w:val="24"/>
          <w:szCs w:val="24"/>
        </w:rPr>
        <w:t>Kosztorys ofertowy (ślepy)</w:t>
      </w:r>
    </w:p>
    <w:p w:rsidR="00EF5CB9" w:rsidRDefault="00EF5CB9" w:rsidP="00AF2DBA">
      <w:pPr>
        <w:jc w:val="center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02B74">
        <w:rPr>
          <w:rFonts w:ascii="Calibri" w:hAnsi="Calibri" w:cs="Calibri"/>
          <w:b/>
          <w:i/>
          <w:color w:val="000000"/>
          <w:sz w:val="24"/>
          <w:szCs w:val="24"/>
        </w:rPr>
        <w:t>„</w:t>
      </w:r>
      <w:r w:rsidR="000D0512" w:rsidRPr="000D0512">
        <w:rPr>
          <w:rFonts w:ascii="Calibri" w:hAnsi="Calibri" w:cs="Calibri"/>
          <w:b/>
          <w:i/>
          <w:color w:val="000000"/>
          <w:sz w:val="24"/>
          <w:szCs w:val="24"/>
        </w:rPr>
        <w:t>Przebudowa drogi powiatowej nr 2930C Rzeżewo - Kaliska - Kamienna etap II od km 6+436 do km 7+950</w:t>
      </w:r>
      <w:r w:rsidRPr="00002B74">
        <w:rPr>
          <w:rFonts w:ascii="Calibri" w:hAnsi="Calibri" w:cs="Calibri"/>
          <w:b/>
          <w:i/>
          <w:color w:val="000000"/>
          <w:sz w:val="24"/>
          <w:szCs w:val="24"/>
        </w:rPr>
        <w:t>"</w:t>
      </w:r>
    </w:p>
    <w:tbl>
      <w:tblPr>
        <w:tblW w:w="10130" w:type="dxa"/>
        <w:jc w:val="center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1223"/>
        <w:gridCol w:w="4108"/>
        <w:gridCol w:w="486"/>
        <w:gridCol w:w="987"/>
        <w:gridCol w:w="1551"/>
        <w:gridCol w:w="1246"/>
      </w:tblGrid>
      <w:tr w:rsidR="000D0512" w:rsidRPr="000D0512" w:rsidTr="000D0512">
        <w:trPr>
          <w:trHeight w:val="735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Nr spec.</w:t>
            </w:r>
          </w:p>
        </w:tc>
        <w:tc>
          <w:tcPr>
            <w:tcW w:w="4108" w:type="dxa"/>
            <w:shd w:val="clear" w:color="auto" w:fill="auto"/>
            <w:vAlign w:val="center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WYSZCZEGÓLNIENIE POZYCJI</w:t>
            </w:r>
          </w:p>
        </w:tc>
        <w:tc>
          <w:tcPr>
            <w:tcW w:w="486" w:type="dxa"/>
            <w:shd w:val="clear" w:color="auto" w:fill="auto"/>
            <w:vAlign w:val="center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J. M.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ILOŚĆ J.M.</w:t>
            </w:r>
          </w:p>
        </w:tc>
        <w:tc>
          <w:tcPr>
            <w:tcW w:w="1551" w:type="dxa"/>
            <w:shd w:val="clear" w:color="auto" w:fill="auto"/>
            <w:vAlign w:val="center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CENA JEDNOSTKOWA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WARTOŚĆ POZYCJI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08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Roboty przygotowawcze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1.1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D.01.01.01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Roboty pomiarowe przy liniowych robotach ziemnych, trasa dróg w terenie równinnym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km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1,514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1.2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D.01.01.01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Inwentaryzacja powykonawcza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km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1,514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76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1.3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D.01.02.04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F84B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Frezowanie nawierzchni bitumicznej na poł</w:t>
            </w:r>
            <w:r w:rsidR="00F84B7C">
              <w:rPr>
                <w:rFonts w:ascii="Tahoma" w:eastAsia="Times New Roman" w:hAnsi="Tahoma" w:cs="Tahoma"/>
                <w:sz w:val="20"/>
                <w:szCs w:val="20"/>
              </w:rPr>
              <w:t>ą</w:t>
            </w: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czeniach nawierzchni projektowanej z istniejącą z wywozem </w:t>
            </w:r>
            <w:proofErr w:type="spellStart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frezowin</w:t>
            </w:r>
            <w:proofErr w:type="spellEnd"/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30,00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1.4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D.01.02.04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Cięcie piłą nawierzchni bitumicznej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2 174,00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1.5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D.01.02.01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Karczowanie pni z wywozem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232B9C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</w:t>
            </w:r>
            <w:r w:rsidR="000D0512" w:rsidRPr="000D0512"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Jezdnia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2.1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D.02.01.01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Roboty ziemne koparkami przedsiębiernymi z wywozem urobku samochodami samowyładowczymi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497,72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2.2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D.04.01.01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Profilowanie i zagęszczanie podłoża pod warstwy konstrukcyjne nawierzchni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1 309,80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8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2.3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D.04.02.01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Warstwy odcinające z piasku, zagęszczanie mechaniczne, warstwa po zagęszczeniu 10·cm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1 309,80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2.4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D.04.04.02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Podbudowa z kruszywa łamanego stabilizowanego mechanicznie (0/63) gr. 15·cm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1 309,80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2.5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D.04.04.02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Podbudowa z kruszywa łamanego stabilizowanego mechanicznie (0/31) gr. 10·cm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1 309,80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2.6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D.04.03.01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Oczyszczenie podbudowy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1 093,40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2.7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D.04.03.01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Skropienie podbudowy asfaltem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1 093,40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2.8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D.05.03.05b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warstwa profilująca w </w:t>
            </w:r>
            <w:proofErr w:type="spellStart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il</w:t>
            </w:r>
            <w:proofErr w:type="spellEnd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. 75 kg/m2 AC 11W 50/70 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t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82,01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76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2.9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D.05.03.26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Ułożenie </w:t>
            </w:r>
            <w:proofErr w:type="spellStart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geosiatki</w:t>
            </w:r>
            <w:proofErr w:type="spellEnd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 o wytrzymałości 100kN/m na styku poszerzenia nawierzchni z istniejącą nawierzchnią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2 164,00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2.10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D.04.03.01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Oczyszczenie podbudowy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7 570,00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2.11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D.04.03.01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Skropienie podbudowy asfaltem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7 570,00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2.12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D.05.03.05b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Warstwa wiążąca AC 11 W 50/70 gr. 5 cm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7 570,00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2.13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D.04.03.01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Oczyszczenie warstwy wiążącej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7 570,00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2.14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D.04.03.01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Skropienie warstwy wiążącej asfaltem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7 570,00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8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2.15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D.05.03.05a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Warstwa ścieralna AC 11 S 50/70 gr. 4 cm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7 570,00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Roboty wykończeniowe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3.1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D.01.02.02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Usunięcie warstwy darniny z poboczy wraz z wywozem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3 028,00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76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3.2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D.04.04.02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Wykonanie poboczy utwardzonych z kruszywa łamanego stabilizowanego mechanicznie gr. 10·cm </w:t>
            </w:r>
            <w:proofErr w:type="spellStart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szer</w:t>
            </w:r>
            <w:proofErr w:type="spellEnd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 0,75m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2 271,00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Przepusty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4.1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D.02.00.01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Oczyszczanie przepustu i rowu na dł. 10m z namułu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4.2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D.03.01.03a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Przepust drogowy z rur HDPE Fi·60·cm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4.3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D.03.01.03a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Ścianki czołowe przepustów drogowych fi 60cm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2,00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51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4.4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D.03.01.03a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Przepust rurowy fi 60 cm pod drogą, ławy fundamentowe żwirowe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1,20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1020"/>
          <w:jc w:val="center"/>
        </w:trPr>
        <w:tc>
          <w:tcPr>
            <w:tcW w:w="529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4.5</w:t>
            </w:r>
          </w:p>
        </w:tc>
        <w:tc>
          <w:tcPr>
            <w:tcW w:w="1223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D.01.02.04</w:t>
            </w: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Rozbiórka istniejących </w:t>
            </w:r>
            <w:proofErr w:type="spellStart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przepusów</w:t>
            </w:r>
            <w:proofErr w:type="spellEnd"/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 xml:space="preserve"> z rur betonowych Fi·60·cm wraz z robotami towarzyszącymi (rozbiórka i odtworzenie nawierzchni)</w:t>
            </w:r>
          </w:p>
        </w:tc>
        <w:tc>
          <w:tcPr>
            <w:tcW w:w="486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10,00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Wartość kosztorysu netto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232B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Podatek VAT </w:t>
            </w:r>
            <w:r w:rsidR="00232B9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……</w:t>
            </w: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D0512" w:rsidRPr="000D0512" w:rsidTr="000D0512">
        <w:trPr>
          <w:trHeight w:val="255"/>
          <w:jc w:val="center"/>
        </w:trPr>
        <w:tc>
          <w:tcPr>
            <w:tcW w:w="529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08" w:type="dxa"/>
            <w:shd w:val="clear" w:color="auto" w:fill="auto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D051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Wartość kosztorysu brutto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0D0512" w:rsidRPr="000D0512" w:rsidRDefault="000D0512" w:rsidP="000D05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05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5E16DB" w:rsidRDefault="005E16DB"/>
    <w:p w:rsidR="005E16DB" w:rsidRDefault="005E16DB"/>
    <w:p w:rsidR="00D93F4F" w:rsidRDefault="00D93F4F">
      <w:r>
        <w:t>słownie: ………………………………………………………………………………………………………………………………………………</w:t>
      </w:r>
    </w:p>
    <w:sectPr w:rsidR="00D93F4F" w:rsidSect="005E16DB">
      <w:footerReference w:type="default" r:id="rId7"/>
      <w:pgSz w:w="11906" w:h="16838"/>
      <w:pgMar w:top="1276" w:right="568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E0" w:rsidRDefault="00051DE0" w:rsidP="006529EF">
      <w:pPr>
        <w:spacing w:after="0" w:line="240" w:lineRule="auto"/>
      </w:pPr>
      <w:r>
        <w:separator/>
      </w:r>
    </w:p>
  </w:endnote>
  <w:endnote w:type="continuationSeparator" w:id="0">
    <w:p w:rsidR="00051DE0" w:rsidRDefault="00051DE0" w:rsidP="0065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5295"/>
      <w:docPartObj>
        <w:docPartGallery w:val="Page Numbers (Bottom of Page)"/>
        <w:docPartUnique/>
      </w:docPartObj>
    </w:sdtPr>
    <w:sdtEndPr/>
    <w:sdtContent>
      <w:p w:rsidR="006529EF" w:rsidRDefault="00E13F55">
        <w:pPr>
          <w:pStyle w:val="Stopka"/>
          <w:jc w:val="right"/>
        </w:pPr>
        <w:r w:rsidRPr="006529EF">
          <w:rPr>
            <w:sz w:val="20"/>
            <w:szCs w:val="20"/>
          </w:rPr>
          <w:fldChar w:fldCharType="begin"/>
        </w:r>
        <w:r w:rsidR="006529EF" w:rsidRPr="006529EF">
          <w:rPr>
            <w:sz w:val="20"/>
            <w:szCs w:val="20"/>
          </w:rPr>
          <w:instrText xml:space="preserve"> PAGE   \* MERGEFORMAT </w:instrText>
        </w:r>
        <w:r w:rsidRPr="006529EF">
          <w:rPr>
            <w:sz w:val="20"/>
            <w:szCs w:val="20"/>
          </w:rPr>
          <w:fldChar w:fldCharType="separate"/>
        </w:r>
        <w:r w:rsidR="00445D56">
          <w:rPr>
            <w:noProof/>
            <w:sz w:val="20"/>
            <w:szCs w:val="20"/>
          </w:rPr>
          <w:t>1</w:t>
        </w:r>
        <w:r w:rsidRPr="006529EF">
          <w:rPr>
            <w:sz w:val="20"/>
            <w:szCs w:val="20"/>
          </w:rPr>
          <w:fldChar w:fldCharType="end"/>
        </w:r>
      </w:p>
    </w:sdtContent>
  </w:sdt>
  <w:p w:rsidR="006529EF" w:rsidRDefault="006529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E0" w:rsidRDefault="00051DE0" w:rsidP="006529EF">
      <w:pPr>
        <w:spacing w:after="0" w:line="240" w:lineRule="auto"/>
      </w:pPr>
      <w:r>
        <w:separator/>
      </w:r>
    </w:p>
  </w:footnote>
  <w:footnote w:type="continuationSeparator" w:id="0">
    <w:p w:rsidR="00051DE0" w:rsidRDefault="00051DE0" w:rsidP="006529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7B"/>
    <w:rsid w:val="00002B74"/>
    <w:rsid w:val="00041742"/>
    <w:rsid w:val="00051DE0"/>
    <w:rsid w:val="000A76B6"/>
    <w:rsid w:val="000B35AB"/>
    <w:rsid w:val="000B5AED"/>
    <w:rsid w:val="000D0512"/>
    <w:rsid w:val="000E4D1B"/>
    <w:rsid w:val="000F67E9"/>
    <w:rsid w:val="0013634E"/>
    <w:rsid w:val="001E7C05"/>
    <w:rsid w:val="00232B9C"/>
    <w:rsid w:val="00274E82"/>
    <w:rsid w:val="00426D71"/>
    <w:rsid w:val="00445D56"/>
    <w:rsid w:val="005B13D5"/>
    <w:rsid w:val="005E16DB"/>
    <w:rsid w:val="005E33C5"/>
    <w:rsid w:val="006529EF"/>
    <w:rsid w:val="006757CC"/>
    <w:rsid w:val="006C5E14"/>
    <w:rsid w:val="00733072"/>
    <w:rsid w:val="0076781D"/>
    <w:rsid w:val="0078338A"/>
    <w:rsid w:val="0080106D"/>
    <w:rsid w:val="00836620"/>
    <w:rsid w:val="0083796E"/>
    <w:rsid w:val="00870078"/>
    <w:rsid w:val="00880535"/>
    <w:rsid w:val="008831DA"/>
    <w:rsid w:val="008E461F"/>
    <w:rsid w:val="009F037B"/>
    <w:rsid w:val="009F0A1C"/>
    <w:rsid w:val="00AA3844"/>
    <w:rsid w:val="00AD3C76"/>
    <w:rsid w:val="00AF2DBA"/>
    <w:rsid w:val="00D93F4F"/>
    <w:rsid w:val="00E13F55"/>
    <w:rsid w:val="00E67D35"/>
    <w:rsid w:val="00E76331"/>
    <w:rsid w:val="00E825C8"/>
    <w:rsid w:val="00EC134F"/>
    <w:rsid w:val="00EF5CB9"/>
    <w:rsid w:val="00F26090"/>
    <w:rsid w:val="00F84B7C"/>
    <w:rsid w:val="00FC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C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29EF"/>
  </w:style>
  <w:style w:type="paragraph" w:styleId="Stopka">
    <w:name w:val="footer"/>
    <w:basedOn w:val="Normalny"/>
    <w:link w:val="StopkaZnak"/>
    <w:uiPriority w:val="99"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C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29EF"/>
  </w:style>
  <w:style w:type="paragraph" w:styleId="Stopka">
    <w:name w:val="footer"/>
    <w:basedOn w:val="Normalny"/>
    <w:link w:val="StopkaZnak"/>
    <w:uiPriority w:val="99"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A.Sierakowska</cp:lastModifiedBy>
  <cp:revision>3</cp:revision>
  <dcterms:created xsi:type="dcterms:W3CDTF">2017-03-01T12:28:00Z</dcterms:created>
  <dcterms:modified xsi:type="dcterms:W3CDTF">2017-03-01T12:29:00Z</dcterms:modified>
</cp:coreProperties>
</file>