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E" w:rsidRDefault="00A71E7E" w:rsidP="00A71E7E">
      <w:pPr>
        <w:pStyle w:val="Styl"/>
        <w:spacing w:before="4" w:line="187" w:lineRule="exact"/>
        <w:ind w:right="14"/>
        <w:jc w:val="right"/>
        <w:rPr>
          <w:i/>
          <w:sz w:val="23"/>
        </w:rPr>
      </w:pPr>
    </w:p>
    <w:p w:rsidR="00A71E7E" w:rsidRDefault="00A71E7E" w:rsidP="00A71E7E">
      <w:pPr>
        <w:pStyle w:val="Styl"/>
        <w:spacing w:before="4" w:line="187" w:lineRule="exact"/>
        <w:ind w:right="14"/>
        <w:jc w:val="right"/>
        <w:rPr>
          <w:b/>
          <w:sz w:val="23"/>
        </w:rPr>
      </w:pPr>
      <w:r>
        <w:rPr>
          <w:i/>
          <w:sz w:val="23"/>
        </w:rPr>
        <w:t xml:space="preserve">Załącznik nr </w:t>
      </w:r>
      <w:r>
        <w:rPr>
          <w:sz w:val="23"/>
        </w:rPr>
        <w:t xml:space="preserve">2 </w:t>
      </w:r>
      <w:r>
        <w:rPr>
          <w:i/>
          <w:sz w:val="23"/>
        </w:rPr>
        <w:t>do Zarządzenia Starosty Włocławskiego Nr 19/2014</w:t>
      </w:r>
    </w:p>
    <w:p w:rsidR="00A71E7E" w:rsidRDefault="00A71E7E" w:rsidP="00A71E7E">
      <w:pPr>
        <w:pStyle w:val="Styl"/>
        <w:spacing w:line="249" w:lineRule="exact"/>
        <w:rPr>
          <w:b/>
          <w:sz w:val="23"/>
        </w:rPr>
      </w:pPr>
    </w:p>
    <w:p w:rsidR="00A71E7E" w:rsidRDefault="00A71E7E" w:rsidP="00A71E7E">
      <w:pPr>
        <w:pStyle w:val="Styl"/>
        <w:spacing w:line="249" w:lineRule="exact"/>
        <w:jc w:val="both"/>
        <w:rPr>
          <w:b/>
          <w:sz w:val="23"/>
        </w:rPr>
      </w:pPr>
    </w:p>
    <w:p w:rsidR="00A71E7E" w:rsidRDefault="00A71E7E" w:rsidP="00A71E7E">
      <w:pPr>
        <w:pStyle w:val="Styl"/>
        <w:spacing w:line="249" w:lineRule="exact"/>
        <w:jc w:val="both"/>
        <w:rPr>
          <w:b/>
          <w:sz w:val="23"/>
        </w:rPr>
      </w:pPr>
    </w:p>
    <w:p w:rsidR="00A71E7E" w:rsidRDefault="00A71E7E" w:rsidP="00A71E7E">
      <w:pPr>
        <w:pStyle w:val="Styl"/>
        <w:spacing w:line="331" w:lineRule="exact"/>
        <w:jc w:val="center"/>
        <w:rPr>
          <w:strike/>
          <w:sz w:val="23"/>
        </w:rPr>
      </w:pPr>
      <w:r>
        <w:rPr>
          <w:b/>
          <w:sz w:val="23"/>
        </w:rPr>
        <w:t>WYKAZ PODMIOTÓW ZARZĄDZAJĄCYCH SIECIAMI UZBROJENIA TERENU NA OBSZARZE POWIATU WŁOCŁAWSKIEGO</w:t>
      </w:r>
    </w:p>
    <w:p w:rsidR="00A71E7E" w:rsidRDefault="00A71E7E" w:rsidP="00A71E7E">
      <w:pPr>
        <w:pStyle w:val="Styl"/>
        <w:spacing w:line="276" w:lineRule="auto"/>
        <w:jc w:val="both"/>
        <w:rPr>
          <w:strike/>
          <w:sz w:val="23"/>
        </w:rPr>
      </w:pP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Polska Spółka Gazownictwa sp. z o.o.,  Oddział w Gdańsku Zakład w Bydgoszczy RDG Włocławek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Energa Operator SA z siedzibą w Gdańsku, Oddział w Toruniu,  Rejon Dystrybucji Włocławek,</w:t>
      </w:r>
    </w:p>
    <w:p w:rsidR="009542E5" w:rsidRDefault="009542E5" w:rsidP="009542E5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Energa Operator SA z siedzibą w Gdańsku, Oddział w Toruniu,  Rejon Dystrybucji Radziejów,</w:t>
      </w:r>
    </w:p>
    <w:p w:rsidR="00A07AF6" w:rsidRDefault="00A07AF6" w:rsidP="00A07AF6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Energa Oświetlenie </w:t>
      </w:r>
      <w:r>
        <w:rPr>
          <w:rFonts w:ascii="Times New Roman" w:hAnsi="Times New Roman"/>
          <w:sz w:val="23"/>
        </w:rPr>
        <w:t>Sp. z o.o. z siedzibą w Sopocie,</w:t>
      </w:r>
    </w:p>
    <w:p w:rsidR="00A71E7E" w:rsidRPr="009542E5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 w:rsidRPr="009542E5">
        <w:rPr>
          <w:rFonts w:ascii="Times New Roman" w:hAnsi="Times New Roman"/>
          <w:sz w:val="23"/>
        </w:rPr>
        <w:t>Netia S.A. z siedzibą w Warszawie.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Orange Polska S.A. z siedzibą w Warszawie.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Baruchowo,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Boniewo,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Miasta i Gminy Brześć Kujawski,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w Choceniu,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Miasta i Gminy Chodecz,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Fabianki,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i Miasta Izbica kujawska,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w Kowalu,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Miasta Kowal,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Lubanie,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Miasta i Gminy Lubień Kujawski,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i Miasta Lubraniec,</w:t>
      </w:r>
    </w:p>
    <w:p w:rsidR="00A71E7E" w:rsidRDefault="00A71E7E" w:rsidP="00A71E7E">
      <w:pPr>
        <w:pStyle w:val="Akapitzlist1"/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Urząd Gminy Włocławek</w:t>
      </w:r>
      <w:r w:rsidR="00A07AF6">
        <w:rPr>
          <w:rFonts w:ascii="Times New Roman" w:hAnsi="Times New Roman"/>
          <w:sz w:val="23"/>
        </w:rPr>
        <w:t>.</w:t>
      </w:r>
    </w:p>
    <w:p w:rsidR="00A71E7E" w:rsidRDefault="00A71E7E" w:rsidP="00A71E7E">
      <w:pPr>
        <w:pStyle w:val="Akapitzlist1"/>
        <w:tabs>
          <w:tab w:val="left" w:pos="426"/>
        </w:tabs>
        <w:spacing w:after="0" w:line="100" w:lineRule="atLeast"/>
        <w:ind w:left="360"/>
        <w:jc w:val="both"/>
        <w:rPr>
          <w:rFonts w:ascii="Times New Roman" w:hAnsi="Times New Roman"/>
          <w:sz w:val="23"/>
        </w:rPr>
      </w:pPr>
      <w:bookmarkStart w:id="0" w:name="_GoBack"/>
      <w:bookmarkEnd w:id="0"/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A71E7E" w:rsidRDefault="00A71E7E" w:rsidP="00A71E7E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trike/>
          <w:color w:val="000000"/>
          <w:sz w:val="23"/>
        </w:rPr>
      </w:pPr>
    </w:p>
    <w:p w:rsidR="00216D76" w:rsidRDefault="00216D76"/>
    <w:sectPr w:rsidR="00216D76" w:rsidSect="0021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85"/>
    <w:multiLevelType w:val="singleLevel"/>
    <w:tmpl w:val="276E285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7E"/>
    <w:rsid w:val="00216D76"/>
    <w:rsid w:val="0023569C"/>
    <w:rsid w:val="004827C4"/>
    <w:rsid w:val="009542E5"/>
    <w:rsid w:val="00A07AF6"/>
    <w:rsid w:val="00A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E7E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kern w:val="1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71E7E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eastAsia="Times New Roman"/>
      <w:kern w:val="1"/>
      <w:szCs w:val="20"/>
      <w:lang w:eastAsia="pl-PL"/>
    </w:rPr>
  </w:style>
  <w:style w:type="paragraph" w:customStyle="1" w:styleId="Akapitzlist1">
    <w:name w:val="Akapit z listą1"/>
    <w:basedOn w:val="Normalny"/>
    <w:rsid w:val="00A71E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E7E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kern w:val="1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71E7E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eastAsia="Times New Roman"/>
      <w:kern w:val="1"/>
      <w:szCs w:val="20"/>
      <w:lang w:eastAsia="pl-PL"/>
    </w:rPr>
  </w:style>
  <w:style w:type="paragraph" w:customStyle="1" w:styleId="Akapitzlist1">
    <w:name w:val="Akapit z listą1"/>
    <w:basedOn w:val="Normalny"/>
    <w:rsid w:val="00A71E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A.Pakulska</dc:creator>
  <cp:lastModifiedBy>Marcin Matuszewski</cp:lastModifiedBy>
  <cp:revision>4</cp:revision>
  <dcterms:created xsi:type="dcterms:W3CDTF">2014-07-14T09:27:00Z</dcterms:created>
  <dcterms:modified xsi:type="dcterms:W3CDTF">2014-07-14T11:26:00Z</dcterms:modified>
</cp:coreProperties>
</file>