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2D0B33">
        <w:tc>
          <w:tcPr>
            <w:tcW w:w="9866" w:type="dxa"/>
            <w:tcBorders>
              <w:top w:val="nil"/>
              <w:left w:val="nil"/>
              <w:bottom w:val="nil"/>
              <w:right w:val="nil"/>
            </w:tcBorders>
            <w:tcMar>
              <w:top w:w="100" w:type="dxa"/>
            </w:tcMar>
          </w:tcPr>
          <w:p w:rsidR="00A77B3E" w:rsidRDefault="00AE32A5" w:rsidP="001E2946">
            <w:pPr>
              <w:ind w:left="5669"/>
              <w:jc w:val="left"/>
              <w:rPr>
                <w:sz w:val="20"/>
              </w:rPr>
            </w:pPr>
          </w:p>
        </w:tc>
      </w:tr>
      <w:tr w:rsidR="00A819AF">
        <w:tc>
          <w:tcPr>
            <w:tcW w:w="9866" w:type="dxa"/>
            <w:tcBorders>
              <w:top w:val="nil"/>
              <w:left w:val="nil"/>
              <w:bottom w:val="nil"/>
              <w:right w:val="nil"/>
            </w:tcBorders>
            <w:tcMar>
              <w:top w:w="100" w:type="dxa"/>
            </w:tcMar>
          </w:tcPr>
          <w:p w:rsidR="00A819AF" w:rsidRPr="000826DA" w:rsidRDefault="00A819AF" w:rsidP="00A819AF">
            <w:pPr>
              <w:rPr>
                <w:sz w:val="18"/>
                <w:szCs w:val="18"/>
                <w:u w:val="single"/>
              </w:rPr>
            </w:pPr>
          </w:p>
        </w:tc>
      </w:tr>
      <w:tr w:rsidR="00A819AF" w:rsidTr="004155C1">
        <w:trPr>
          <w:trHeight w:val="25"/>
        </w:trPr>
        <w:tc>
          <w:tcPr>
            <w:tcW w:w="9866" w:type="dxa"/>
            <w:tcBorders>
              <w:top w:val="nil"/>
              <w:left w:val="nil"/>
              <w:bottom w:val="nil"/>
              <w:right w:val="nil"/>
            </w:tcBorders>
            <w:tcMar>
              <w:top w:w="100" w:type="dxa"/>
            </w:tcMar>
          </w:tcPr>
          <w:p w:rsidR="00A819AF" w:rsidRPr="000826DA" w:rsidRDefault="00A819AF" w:rsidP="00A819AF">
            <w:pPr>
              <w:rPr>
                <w:sz w:val="18"/>
                <w:szCs w:val="18"/>
                <w:u w:val="single"/>
              </w:rPr>
            </w:pPr>
          </w:p>
        </w:tc>
      </w:tr>
    </w:tbl>
    <w:p w:rsidR="00A77B3E" w:rsidRDefault="00FC42DC">
      <w:pPr>
        <w:jc w:val="center"/>
        <w:rPr>
          <w:b/>
          <w:caps/>
        </w:rPr>
      </w:pPr>
      <w:r>
        <w:rPr>
          <w:b/>
          <w:caps/>
        </w:rPr>
        <w:t>Zar</w:t>
      </w:r>
      <w:r w:rsidR="004155C1">
        <w:rPr>
          <w:b/>
          <w:caps/>
        </w:rPr>
        <w:t>ządzenie Nr 20/2019</w:t>
      </w:r>
      <w:r>
        <w:rPr>
          <w:b/>
          <w:caps/>
        </w:rPr>
        <w:br/>
        <w:t>Starosty Włocławskiego</w:t>
      </w:r>
    </w:p>
    <w:p w:rsidR="00A77B3E" w:rsidRDefault="00FC42DC">
      <w:pPr>
        <w:spacing w:before="280" w:after="280"/>
        <w:jc w:val="center"/>
        <w:rPr>
          <w:b/>
          <w:caps/>
        </w:rPr>
      </w:pPr>
      <w:r>
        <w:t>z dnia 8 kwietnia 2019 r.</w:t>
      </w:r>
    </w:p>
    <w:p w:rsidR="00A77B3E" w:rsidRDefault="00FC42DC" w:rsidP="00A819AF">
      <w:pPr>
        <w:keepNext/>
        <w:spacing w:after="480"/>
        <w:jc w:val="center"/>
      </w:pPr>
      <w:r>
        <w:rPr>
          <w:b/>
        </w:rPr>
        <w:t>w sprawie przyjęcia „Instrukcji przyjmowania wpłat bezgotówkowych w punkcie poboru opłat w Wydziale Geodezji i Gospodarki Nieruchomościami w Starostwie Powiatowym we Włocławku”</w:t>
      </w:r>
    </w:p>
    <w:p w:rsidR="00A77B3E" w:rsidRDefault="00A819AF">
      <w:pPr>
        <w:keepLines/>
        <w:spacing w:before="120" w:after="120"/>
        <w:ind w:firstLine="227"/>
      </w:pPr>
      <w:r>
        <w:t xml:space="preserve">Na podstawie </w:t>
      </w:r>
      <w:r w:rsidR="00FC42DC">
        <w:t>art. 10 ustawy z dnia 29 września 1947 r. o rachunkowości (tj. Dz. U. z 20</w:t>
      </w:r>
      <w:r w:rsidR="0084261E">
        <w:t>19</w:t>
      </w:r>
      <w:r w:rsidR="00FC42DC">
        <w:t> r. poz. 3</w:t>
      </w:r>
      <w:r w:rsidR="0084261E">
        <w:t xml:space="preserve">51 </w:t>
      </w:r>
      <w:r w:rsidR="00FC42DC">
        <w:t>) oraz art. 34 ust. 1 i </w:t>
      </w:r>
      <w:r w:rsidR="0084261E">
        <w:t xml:space="preserve"> </w:t>
      </w:r>
      <w:r w:rsidR="00FC42DC">
        <w:t xml:space="preserve">35 ust. 2 ustawy </w:t>
      </w:r>
      <w:r w:rsidR="0084261E">
        <w:t xml:space="preserve">z dnia 5 czerwca 1998 r. </w:t>
      </w:r>
      <w:r w:rsidR="00FC42DC">
        <w:t>o samorządzie powiatowym (Dz. U. z 201</w:t>
      </w:r>
      <w:r w:rsidR="0084261E">
        <w:t xml:space="preserve">9 </w:t>
      </w:r>
      <w:r w:rsidR="00FC42DC">
        <w:t>r., poz. </w:t>
      </w:r>
      <w:r w:rsidR="0084261E">
        <w:t xml:space="preserve">511 </w:t>
      </w:r>
      <w:r w:rsidR="00FC42DC">
        <w:t>) zarządza się, co następuje:</w:t>
      </w:r>
    </w:p>
    <w:p w:rsidR="00A77B3E" w:rsidRPr="000924E0" w:rsidRDefault="00FC42DC" w:rsidP="000924E0">
      <w:pPr>
        <w:keepLines/>
        <w:spacing w:before="120" w:after="120"/>
        <w:ind w:firstLine="340"/>
      </w:pPr>
      <w:r>
        <w:rPr>
          <w:b/>
        </w:rPr>
        <w:t>§ 1. </w:t>
      </w:r>
      <w:r w:rsidR="001A7AB9">
        <w:rPr>
          <w:b/>
        </w:rPr>
        <w:t xml:space="preserve"> </w:t>
      </w:r>
      <w:r w:rsidR="001A7AB9">
        <w:t xml:space="preserve">W związku   z  </w:t>
      </w:r>
      <w:r w:rsidR="001A7AB9">
        <w:rPr>
          <w:color w:val="000000"/>
          <w:u w:color="000000"/>
        </w:rPr>
        <w:t>uchwałą  Nr XXXIV/338/18 Rady Powiatu we Włocławku z dnia 26 czerwca 2018r. w sprawie dopuszczenia zapłaty opłat oraz należności niepodatkowych, stanowiących dochody budżetu Powiatu Włocławskiego przy użyciu instrumentu płatniczego  oraz</w:t>
      </w:r>
      <w:r w:rsidR="00A204F3">
        <w:rPr>
          <w:color w:val="000000"/>
          <w:u w:color="000000"/>
        </w:rPr>
        <w:t xml:space="preserve"> </w:t>
      </w:r>
      <w:r w:rsidR="001A7AB9">
        <w:rPr>
          <w:color w:val="000000"/>
          <w:u w:color="000000"/>
        </w:rPr>
        <w:t>umow</w:t>
      </w:r>
      <w:r w:rsidR="00A819AF">
        <w:rPr>
          <w:color w:val="000000"/>
          <w:u w:color="000000"/>
        </w:rPr>
        <w:t xml:space="preserve">ą o </w:t>
      </w:r>
      <w:r w:rsidR="001A7AB9">
        <w:rPr>
          <w:color w:val="000000"/>
          <w:u w:color="000000"/>
        </w:rPr>
        <w:t>współpracy</w:t>
      </w:r>
      <w:r w:rsidR="00A204F3" w:rsidRPr="00A204F3">
        <w:rPr>
          <w:color w:val="000000"/>
          <w:u w:color="000000"/>
        </w:rPr>
        <w:t xml:space="preserve"> </w:t>
      </w:r>
      <w:r w:rsidR="00A204F3">
        <w:rPr>
          <w:color w:val="000000"/>
          <w:u w:color="000000"/>
        </w:rPr>
        <w:t>z dnia 28 marca  2019  r.</w:t>
      </w:r>
      <w:r w:rsidR="001A7AB9">
        <w:rPr>
          <w:color w:val="000000"/>
          <w:u w:color="000000"/>
        </w:rPr>
        <w:t xml:space="preserve"> numer</w:t>
      </w:r>
      <w:r w:rsidR="00A204F3">
        <w:rPr>
          <w:color w:val="000000"/>
          <w:u w:color="000000"/>
        </w:rPr>
        <w:t xml:space="preserve"> </w:t>
      </w:r>
      <w:r w:rsidR="001A7AB9">
        <w:rPr>
          <w:color w:val="000000"/>
          <w:u w:color="000000"/>
        </w:rPr>
        <w:t>1902220111206/835293/FDP W-AS2</w:t>
      </w:r>
      <w:r w:rsidR="00A204F3">
        <w:rPr>
          <w:color w:val="000000"/>
          <w:u w:color="000000"/>
        </w:rPr>
        <w:t xml:space="preserve"> zaw</w:t>
      </w:r>
      <w:r w:rsidR="00A819AF">
        <w:rPr>
          <w:color w:val="000000"/>
          <w:u w:color="000000"/>
        </w:rPr>
        <w:t>artą   z  First Data  Polska S.A  w Warszawie,</w:t>
      </w:r>
      <w:r w:rsidR="001A7AB9">
        <w:rPr>
          <w:color w:val="000000"/>
          <w:u w:color="000000"/>
        </w:rPr>
        <w:t xml:space="preserve"> </w:t>
      </w:r>
      <w:r w:rsidR="00A204F3">
        <w:t>w</w:t>
      </w:r>
      <w:r>
        <w:t>prowadza się</w:t>
      </w:r>
      <w:r w:rsidR="00A819AF">
        <w:t xml:space="preserve">  do stosowania jako część  składową obowiązującej w Starostwie </w:t>
      </w:r>
      <w:r w:rsidR="00A204F3">
        <w:t>Pow</w:t>
      </w:r>
      <w:r w:rsidR="00A819AF">
        <w:t xml:space="preserve">iatowym  we  Włocławku  </w:t>
      </w:r>
      <w:r w:rsidR="00A204F3">
        <w:t xml:space="preserve">Polityki    rachunkowości </w:t>
      </w:r>
      <w:r w:rsidR="000924E0">
        <w:t xml:space="preserve">- </w:t>
      </w:r>
      <w:r w:rsidR="00A204F3">
        <w:t xml:space="preserve"> </w:t>
      </w:r>
      <w:r>
        <w:t>„Instrukcję przyjmowania wpłat bezgotówkowych w punkcie poboru opłat w Wydziale Geodezji i Gospodarki Nieruchomościami</w:t>
      </w:r>
      <w:r w:rsidR="000924E0">
        <w:t xml:space="preserve"> </w:t>
      </w:r>
      <w:r w:rsidR="00471BEB">
        <w:t xml:space="preserve">w Starostwie Powiatowym </w:t>
      </w:r>
      <w:r>
        <w:t>we Włocławku”</w:t>
      </w:r>
      <w:r w:rsidR="00A819AF">
        <w:t xml:space="preserve">, </w:t>
      </w:r>
      <w:r w:rsidR="00A204F3">
        <w:t xml:space="preserve">zwaną dalej </w:t>
      </w:r>
      <w:r w:rsidR="00A819AF">
        <w:t>„Instrukcją”</w:t>
      </w:r>
      <w:r w:rsidR="00A204F3">
        <w:t xml:space="preserve"> </w:t>
      </w:r>
      <w:r w:rsidR="00A819AF">
        <w:t xml:space="preserve">w brzmieniu jak </w:t>
      </w:r>
      <w:r w:rsidR="00A204F3">
        <w:t xml:space="preserve">w </w:t>
      </w:r>
      <w:r>
        <w:t>załącznik</w:t>
      </w:r>
      <w:r w:rsidR="00A819AF">
        <w:t xml:space="preserve">u nr 1 </w:t>
      </w:r>
      <w:r>
        <w:t>do niniejszego zarządzenia.</w:t>
      </w:r>
    </w:p>
    <w:p w:rsidR="00A77B3E" w:rsidRDefault="00FC42DC">
      <w:pPr>
        <w:keepLines/>
        <w:spacing w:before="120" w:after="120"/>
        <w:ind w:firstLine="340"/>
        <w:rPr>
          <w:color w:val="000000"/>
          <w:u w:color="000000"/>
        </w:rPr>
      </w:pPr>
      <w:r>
        <w:rPr>
          <w:b/>
        </w:rPr>
        <w:t>§ </w:t>
      </w:r>
      <w:r w:rsidR="00A204F3">
        <w:rPr>
          <w:b/>
        </w:rPr>
        <w:t>2</w:t>
      </w:r>
      <w:r>
        <w:rPr>
          <w:b/>
        </w:rPr>
        <w:t>. </w:t>
      </w:r>
      <w:r>
        <w:rPr>
          <w:color w:val="000000"/>
          <w:u w:color="000000"/>
        </w:rPr>
        <w:t>Zobowiązuje się wszystkich pracowników</w:t>
      </w:r>
      <w:r w:rsidR="00A204F3">
        <w:rPr>
          <w:color w:val="000000"/>
          <w:u w:color="000000"/>
        </w:rPr>
        <w:t xml:space="preserve">  Starostwa  Powiatowego  we  Włocławku  </w:t>
      </w:r>
      <w:r>
        <w:rPr>
          <w:color w:val="000000"/>
          <w:u w:color="000000"/>
        </w:rPr>
        <w:t xml:space="preserve"> pobierających opłaty </w:t>
      </w:r>
      <w:r w:rsidR="000924E0" w:rsidRPr="000924E0">
        <w:t>w punkcie poboru opłat w Wydziale Geodezji i Gospodarki Nieruchomościami w Starostwie Powiatowym we Włocławku</w:t>
      </w:r>
      <w:r w:rsidR="000924E0">
        <w:rPr>
          <w:color w:val="000000"/>
          <w:u w:color="000000"/>
        </w:rPr>
        <w:t xml:space="preserve"> </w:t>
      </w:r>
      <w:r>
        <w:rPr>
          <w:color w:val="000000"/>
          <w:u w:color="000000"/>
        </w:rPr>
        <w:t xml:space="preserve">do zapoznania się </w:t>
      </w:r>
      <w:r w:rsidR="00A204F3">
        <w:rPr>
          <w:color w:val="000000"/>
          <w:u w:color="000000"/>
        </w:rPr>
        <w:t xml:space="preserve"> z </w:t>
      </w:r>
      <w:r>
        <w:rPr>
          <w:color w:val="000000"/>
          <w:u w:color="000000"/>
        </w:rPr>
        <w:t xml:space="preserve">Instrukcją </w:t>
      </w:r>
      <w:r w:rsidR="00A204F3">
        <w:rPr>
          <w:color w:val="000000"/>
          <w:u w:color="000000"/>
        </w:rPr>
        <w:t xml:space="preserve"> , </w:t>
      </w:r>
      <w:r>
        <w:rPr>
          <w:color w:val="000000"/>
          <w:u w:color="000000"/>
        </w:rPr>
        <w:t xml:space="preserve"> przestrzegania w pełni zawartych w niej postanowień</w:t>
      </w:r>
      <w:r w:rsidR="00A204F3">
        <w:rPr>
          <w:color w:val="000000"/>
          <w:u w:color="000000"/>
        </w:rPr>
        <w:t xml:space="preserve">  oraz    do    złożenia  na  tę  okoliczność oświadczeni</w:t>
      </w:r>
      <w:r w:rsidR="000924E0">
        <w:rPr>
          <w:color w:val="000000"/>
          <w:u w:color="000000"/>
        </w:rPr>
        <w:t>a</w:t>
      </w:r>
      <w:r w:rsidR="00A204F3">
        <w:rPr>
          <w:color w:val="000000"/>
          <w:u w:color="000000"/>
        </w:rPr>
        <w:t xml:space="preserve">  według  wzoru   jak w  załączniku  nr  2 do  niniejszego</w:t>
      </w:r>
      <w:r w:rsidR="000924E0">
        <w:rPr>
          <w:color w:val="000000"/>
          <w:u w:color="000000"/>
        </w:rPr>
        <w:t xml:space="preserve"> </w:t>
      </w:r>
      <w:r w:rsidR="00A204F3">
        <w:rPr>
          <w:color w:val="000000"/>
          <w:u w:color="000000"/>
        </w:rPr>
        <w:t xml:space="preserve"> Zarządzenia</w:t>
      </w:r>
      <w:r w:rsidR="000924E0">
        <w:rPr>
          <w:color w:val="000000"/>
          <w:u w:color="000000"/>
        </w:rPr>
        <w:t>.</w:t>
      </w:r>
      <w:r w:rsidR="00A204F3">
        <w:rPr>
          <w:color w:val="000000"/>
          <w:u w:color="000000"/>
        </w:rPr>
        <w:t xml:space="preserve"> </w:t>
      </w:r>
    </w:p>
    <w:p w:rsidR="00A77B3E" w:rsidRDefault="00FC42DC">
      <w:pPr>
        <w:keepLines/>
        <w:spacing w:before="120" w:after="120"/>
        <w:ind w:firstLine="340"/>
        <w:rPr>
          <w:color w:val="000000"/>
          <w:u w:color="000000"/>
        </w:rPr>
      </w:pPr>
      <w:r>
        <w:rPr>
          <w:b/>
        </w:rPr>
        <w:t>§ </w:t>
      </w:r>
      <w:r w:rsidR="00A204F3">
        <w:rPr>
          <w:b/>
        </w:rPr>
        <w:t>3</w:t>
      </w:r>
      <w:r>
        <w:rPr>
          <w:b/>
        </w:rPr>
        <w:t>. </w:t>
      </w:r>
      <w:r>
        <w:rPr>
          <w:color w:val="000000"/>
          <w:u w:color="000000"/>
        </w:rPr>
        <w:t xml:space="preserve">Nadzór nad wdrożeniem i prawidłowym przestrzeganiem </w:t>
      </w:r>
      <w:r w:rsidR="00A204F3">
        <w:rPr>
          <w:color w:val="000000"/>
          <w:u w:color="000000"/>
        </w:rPr>
        <w:t xml:space="preserve"> </w:t>
      </w:r>
      <w:r>
        <w:rPr>
          <w:color w:val="000000"/>
          <w:u w:color="000000"/>
        </w:rPr>
        <w:t>Instrukcji powierzam Głównemu Księgowemu Starostwa Powiatowego i Naczelnikowi Wydziału Geodezji i Gospodarki Nieruchomościami Starostwa Powiatowego we Włocławku.</w:t>
      </w:r>
    </w:p>
    <w:p w:rsidR="00A77B3E" w:rsidRDefault="00FC42DC">
      <w:pPr>
        <w:keepNext/>
        <w:keepLines/>
        <w:spacing w:before="120" w:after="120"/>
        <w:ind w:firstLine="340"/>
        <w:rPr>
          <w:color w:val="000000"/>
          <w:u w:color="000000"/>
        </w:rPr>
      </w:pPr>
      <w:r>
        <w:rPr>
          <w:b/>
        </w:rPr>
        <w:t>§ </w:t>
      </w:r>
      <w:r w:rsidR="00A204F3">
        <w:rPr>
          <w:b/>
        </w:rPr>
        <w:t>4</w:t>
      </w:r>
      <w:r>
        <w:rPr>
          <w:b/>
        </w:rPr>
        <w:t>. </w:t>
      </w:r>
      <w:r>
        <w:rPr>
          <w:color w:val="000000"/>
          <w:u w:color="000000"/>
        </w:rPr>
        <w:t>Zarządzenie wchodzi w życie z dniem podpisania.</w:t>
      </w:r>
    </w:p>
    <w:p w:rsidR="00A77B3E" w:rsidRDefault="00AE32A5">
      <w:pPr>
        <w:keepNext/>
        <w:keepLines/>
        <w:spacing w:before="120" w:after="120"/>
        <w:ind w:firstLine="340"/>
        <w:rPr>
          <w:color w:val="000000"/>
          <w:u w:color="000000"/>
        </w:rPr>
      </w:pPr>
    </w:p>
    <w:p w:rsidR="00A77B3E" w:rsidRDefault="00FC42DC">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D0B33">
        <w:tc>
          <w:tcPr>
            <w:tcW w:w="2500" w:type="pct"/>
            <w:tcMar>
              <w:top w:w="0" w:type="dxa"/>
              <w:left w:w="0" w:type="dxa"/>
              <w:bottom w:w="0" w:type="dxa"/>
              <w:right w:w="0" w:type="dxa"/>
            </w:tcMar>
          </w:tcPr>
          <w:p w:rsidR="002D0B33" w:rsidRDefault="002D0B33">
            <w:pPr>
              <w:keepNext/>
              <w:keepLines/>
              <w:jc w:val="left"/>
              <w:rPr>
                <w:color w:val="000000"/>
                <w:szCs w:val="22"/>
              </w:rPr>
            </w:pPr>
          </w:p>
        </w:tc>
        <w:tc>
          <w:tcPr>
            <w:tcW w:w="2500" w:type="pct"/>
            <w:tcMar>
              <w:top w:w="0" w:type="dxa"/>
              <w:left w:w="0" w:type="dxa"/>
              <w:bottom w:w="0" w:type="dxa"/>
              <w:right w:w="0" w:type="dxa"/>
            </w:tcMar>
          </w:tcPr>
          <w:p w:rsidR="002D0B33" w:rsidRDefault="00FC42DC">
            <w:pPr>
              <w:keepNext/>
              <w:keepLines/>
              <w:spacing w:before="560" w:after="560"/>
              <w:ind w:left="1134" w:right="1134"/>
              <w:jc w:val="center"/>
              <w:rPr>
                <w:color w:val="000000"/>
                <w:szCs w:val="22"/>
              </w:rPr>
            </w:pPr>
            <w:r>
              <w:rPr>
                <w:color w:val="000000"/>
                <w:szCs w:val="22"/>
              </w:rPr>
              <w:t>Starosta Włocławski</w:t>
            </w:r>
            <w:r>
              <w:rPr>
                <w:color w:val="000000"/>
                <w:szCs w:val="22"/>
              </w:rPr>
              <w:br/>
            </w:r>
            <w:r>
              <w:rPr>
                <w:color w:val="000000"/>
                <w:szCs w:val="22"/>
              </w:rPr>
              <w:br/>
            </w:r>
            <w:r>
              <w:rPr>
                <w:color w:val="000000"/>
                <w:szCs w:val="22"/>
              </w:rPr>
              <w:br/>
            </w:r>
            <w:r>
              <w:rPr>
                <w:b/>
              </w:rPr>
              <w:t>Roman Gołębiewski</w:t>
            </w:r>
          </w:p>
        </w:tc>
      </w:tr>
    </w:tbl>
    <w:p w:rsidR="00A77B3E" w:rsidRDefault="00AE32A5">
      <w:pPr>
        <w:keepNext/>
        <w:rPr>
          <w:color w:val="000000"/>
          <w:u w:color="000000"/>
        </w:rPr>
        <w:sectPr w:rsidR="00A77B3E">
          <w:footerReference w:type="default" r:id="rId8"/>
          <w:endnotePr>
            <w:numFmt w:val="decimal"/>
          </w:endnotePr>
          <w:pgSz w:w="11906" w:h="16838"/>
          <w:pgMar w:top="992" w:right="1020" w:bottom="992" w:left="1020" w:header="708" w:footer="708" w:gutter="0"/>
          <w:cols w:space="708"/>
          <w:docGrid w:linePitch="360"/>
        </w:sectPr>
      </w:pPr>
    </w:p>
    <w:p w:rsidR="00A77B3E" w:rsidRDefault="00FC42DC">
      <w:pPr>
        <w:keepNext/>
        <w:spacing w:before="120" w:after="120" w:line="360" w:lineRule="auto"/>
        <w:ind w:left="4535"/>
        <w:jc w:val="left"/>
        <w:rPr>
          <w:color w:val="000000"/>
          <w:u w:color="000000"/>
        </w:rPr>
      </w:pPr>
      <w:r>
        <w:rPr>
          <w:color w:val="000000"/>
          <w:u w:color="000000"/>
        </w:rPr>
        <w:lastRenderedPageBreak/>
        <w:t>Załącznik</w:t>
      </w:r>
      <w:r w:rsidR="00E33DDD">
        <w:rPr>
          <w:color w:val="000000"/>
          <w:u w:color="000000"/>
        </w:rPr>
        <w:t xml:space="preserve">  nr  1 </w:t>
      </w:r>
      <w:r>
        <w:rPr>
          <w:color w:val="000000"/>
          <w:u w:color="000000"/>
        </w:rPr>
        <w:t xml:space="preserve"> do zar</w:t>
      </w:r>
      <w:r w:rsidR="004155C1">
        <w:rPr>
          <w:color w:val="000000"/>
          <w:u w:color="000000"/>
        </w:rPr>
        <w:t>ządzenia Nr 20/2019</w:t>
      </w:r>
      <w:r>
        <w:rPr>
          <w:color w:val="000000"/>
          <w:u w:color="000000"/>
        </w:rPr>
        <w:br/>
        <w:t>Starosty Włocławskiego</w:t>
      </w:r>
      <w:r w:rsidR="00E33DDD">
        <w:rPr>
          <w:color w:val="000000"/>
          <w:u w:color="000000"/>
        </w:rPr>
        <w:t xml:space="preserve"> </w:t>
      </w:r>
      <w:r>
        <w:rPr>
          <w:color w:val="000000"/>
          <w:u w:color="000000"/>
        </w:rPr>
        <w:t>z dnia 8 kwietnia 2019 r.</w:t>
      </w:r>
    </w:p>
    <w:p w:rsidR="00A77B3E" w:rsidRDefault="00A819AF" w:rsidP="00FC42D6">
      <w:pPr>
        <w:keepNext/>
        <w:spacing w:after="480"/>
        <w:jc w:val="center"/>
        <w:rPr>
          <w:color w:val="000000"/>
          <w:u w:color="000000"/>
        </w:rPr>
      </w:pPr>
      <w:r>
        <w:rPr>
          <w:b/>
          <w:color w:val="000000"/>
          <w:u w:color="000000"/>
        </w:rPr>
        <w:t>Instrukcja przyjmowania</w:t>
      </w:r>
      <w:r w:rsidR="00FC42DC">
        <w:rPr>
          <w:b/>
          <w:color w:val="000000"/>
          <w:u w:color="000000"/>
        </w:rPr>
        <w:t xml:space="preserve"> wpłat bezgotówkowych w punkcie poboru opłat w Wydziale Geodezji i Gospodarki Nieruchomościami w Starostwie Powiatowym we Włocławku</w:t>
      </w:r>
    </w:p>
    <w:p w:rsidR="00A77B3E" w:rsidRDefault="00FC42DC">
      <w:pPr>
        <w:keepLines/>
        <w:spacing w:before="120" w:after="120"/>
        <w:ind w:firstLine="340"/>
        <w:rPr>
          <w:color w:val="000000"/>
          <w:u w:color="000000"/>
        </w:rPr>
      </w:pPr>
      <w:r>
        <w:rPr>
          <w:b/>
        </w:rPr>
        <w:t>§ 1. </w:t>
      </w:r>
      <w:r>
        <w:t>1. </w:t>
      </w:r>
      <w:r>
        <w:rPr>
          <w:color w:val="000000"/>
          <w:u w:color="000000"/>
        </w:rPr>
        <w:t>Ilekroć w niniejszej instrukcji jest mowa o:</w:t>
      </w:r>
    </w:p>
    <w:p w:rsidR="00A77B3E" w:rsidRDefault="00FC42DC">
      <w:pPr>
        <w:spacing w:before="120" w:after="120"/>
        <w:ind w:left="340" w:hanging="227"/>
        <w:rPr>
          <w:color w:val="000000"/>
          <w:u w:color="000000"/>
        </w:rPr>
      </w:pPr>
      <w:r>
        <w:t>1) </w:t>
      </w:r>
      <w:r>
        <w:rPr>
          <w:color w:val="000000"/>
          <w:u w:color="000000"/>
        </w:rPr>
        <w:t>Wpłacie bezgotówkowej – oznacza to operację wniesienia opłaty za pomocą karty płatniczej</w:t>
      </w:r>
    </w:p>
    <w:p w:rsidR="00A77B3E" w:rsidRDefault="00FC42DC">
      <w:pPr>
        <w:spacing w:before="120" w:after="120"/>
        <w:ind w:left="340" w:hanging="227"/>
        <w:rPr>
          <w:color w:val="000000"/>
          <w:u w:color="000000"/>
        </w:rPr>
      </w:pPr>
      <w:r>
        <w:t>2) </w:t>
      </w:r>
      <w:r>
        <w:rPr>
          <w:color w:val="000000"/>
          <w:u w:color="000000"/>
        </w:rPr>
        <w:t>Interesancie – oznacza to osobę fizyczną lub prawną załatwiającą sprawę, która jest zobowiązana do wniesienia opłaty,</w:t>
      </w:r>
    </w:p>
    <w:p w:rsidR="00A77B3E" w:rsidRDefault="00FC42DC">
      <w:pPr>
        <w:spacing w:before="120" w:after="120"/>
        <w:ind w:left="340" w:hanging="227"/>
        <w:rPr>
          <w:color w:val="000000"/>
          <w:u w:color="000000"/>
        </w:rPr>
      </w:pPr>
      <w:r>
        <w:t>3) </w:t>
      </w:r>
      <w:r>
        <w:rPr>
          <w:color w:val="000000"/>
          <w:u w:color="000000"/>
        </w:rPr>
        <w:t>Pracowniku – oznacza to osobę przyjmującą opłatę w punkcie poboru opłat w Wydziale Geodezji i Gospodarki Nieruchomościami Starostwa Powiatowego we Włocławku,</w:t>
      </w:r>
    </w:p>
    <w:p w:rsidR="00A77B3E" w:rsidRDefault="00FC42DC">
      <w:pPr>
        <w:spacing w:before="120" w:after="120"/>
        <w:ind w:left="340" w:hanging="227"/>
        <w:rPr>
          <w:color w:val="000000"/>
          <w:u w:color="000000"/>
        </w:rPr>
      </w:pPr>
      <w:r>
        <w:t>4) </w:t>
      </w:r>
      <w:r w:rsidR="001C1028">
        <w:rPr>
          <w:color w:val="000000"/>
          <w:u w:color="000000"/>
        </w:rPr>
        <w:t>Karcie</w:t>
      </w:r>
      <w:r>
        <w:rPr>
          <w:color w:val="000000"/>
          <w:u w:color="000000"/>
        </w:rPr>
        <w:t xml:space="preserve"> płatniczej – rozumie się przez to każdy instrument płatniczy, akceptowany przez terminal,</w:t>
      </w:r>
    </w:p>
    <w:p w:rsidR="00A77B3E" w:rsidRDefault="00FC42DC">
      <w:pPr>
        <w:spacing w:before="120" w:after="120"/>
        <w:ind w:left="340" w:hanging="227"/>
        <w:rPr>
          <w:color w:val="000000"/>
          <w:u w:color="000000"/>
        </w:rPr>
      </w:pPr>
      <w:r>
        <w:t>5) </w:t>
      </w:r>
      <w:r>
        <w:rPr>
          <w:color w:val="000000"/>
          <w:u w:color="000000"/>
        </w:rPr>
        <w:t>Agencie Rozliczeniowym – rozumie się przez to dostawcę prowadzącego działalność w zakresie świadczenia usługi płatniczej, o której mowa w art. 3 ust. 1 pkt. 5 ustawy z dnia 27 sierpnia 2011 r. o usługach płatniczych,</w:t>
      </w:r>
    </w:p>
    <w:p w:rsidR="00A77B3E" w:rsidRDefault="00FC42DC">
      <w:pPr>
        <w:spacing w:before="120" w:after="120"/>
        <w:ind w:left="340" w:hanging="227"/>
        <w:rPr>
          <w:color w:val="000000"/>
          <w:u w:color="000000"/>
        </w:rPr>
      </w:pPr>
      <w:r>
        <w:t>6) </w:t>
      </w:r>
      <w:r>
        <w:rPr>
          <w:color w:val="000000"/>
          <w:u w:color="000000"/>
        </w:rPr>
        <w:t>FDP – oznacza wsparcie telefoniczne przez 7 dni w tygodniu 24 h na dobę pod numer</w:t>
      </w:r>
      <w:r w:rsidR="00A819AF">
        <w:rPr>
          <w:color w:val="000000"/>
          <w:u w:color="000000"/>
        </w:rPr>
        <w:t>em</w:t>
      </w:r>
      <w:r>
        <w:rPr>
          <w:color w:val="000000"/>
          <w:u w:color="000000"/>
        </w:rPr>
        <w:t xml:space="preserve"> +48 22 515 30 05,</w:t>
      </w:r>
    </w:p>
    <w:p w:rsidR="00A77B3E" w:rsidRDefault="00FC42DC">
      <w:pPr>
        <w:spacing w:before="120" w:after="120"/>
        <w:ind w:left="340" w:hanging="227"/>
        <w:rPr>
          <w:color w:val="000000"/>
          <w:u w:color="000000"/>
        </w:rPr>
      </w:pPr>
      <w:r>
        <w:t>7) </w:t>
      </w:r>
      <w:r>
        <w:rPr>
          <w:color w:val="000000"/>
          <w:u w:color="000000"/>
        </w:rPr>
        <w:t>First Dat</w:t>
      </w:r>
      <w:r w:rsidR="001C1028">
        <w:rPr>
          <w:color w:val="000000"/>
          <w:u w:color="000000"/>
        </w:rPr>
        <w:t>a – rozumie się przez to First D</w:t>
      </w:r>
      <w:r>
        <w:rPr>
          <w:color w:val="000000"/>
          <w:u w:color="000000"/>
        </w:rPr>
        <w:t>ata Polska S.A. z siedzibą w Warszawie przy ul. Al. Jerozolimskie 92, 00-807 Warszawa,</w:t>
      </w:r>
    </w:p>
    <w:p w:rsidR="00A77B3E" w:rsidRDefault="00FC42DC">
      <w:pPr>
        <w:spacing w:before="120" w:after="120"/>
        <w:ind w:left="340" w:hanging="227"/>
        <w:rPr>
          <w:color w:val="000000"/>
          <w:u w:color="000000"/>
        </w:rPr>
      </w:pPr>
      <w:r>
        <w:t>8) </w:t>
      </w:r>
      <w:r>
        <w:rPr>
          <w:color w:val="000000"/>
          <w:u w:color="000000"/>
        </w:rPr>
        <w:t xml:space="preserve">Umowie – rozumie się przez to umowę </w:t>
      </w:r>
      <w:r w:rsidR="00A90B39">
        <w:rPr>
          <w:color w:val="000000"/>
          <w:u w:color="000000"/>
        </w:rPr>
        <w:t xml:space="preserve"> o  współpracy</w:t>
      </w:r>
      <w:r w:rsidR="00A90B39" w:rsidRPr="00A204F3">
        <w:rPr>
          <w:color w:val="000000"/>
          <w:u w:color="000000"/>
        </w:rPr>
        <w:t xml:space="preserve"> </w:t>
      </w:r>
      <w:r w:rsidR="00A90B39">
        <w:rPr>
          <w:color w:val="000000"/>
          <w:u w:color="000000"/>
        </w:rPr>
        <w:t xml:space="preserve">z dnia 28 marca  2019  r. numer 1902220111206/835293/FDP W-AS2 </w:t>
      </w:r>
      <w:r>
        <w:rPr>
          <w:color w:val="000000"/>
          <w:u w:color="000000"/>
        </w:rPr>
        <w:t>zawartą pomiędzy Powiatem Włocławskim z First Data Polska w celu przyjmowania płatności przy użyciu instrumentów płatniczych w</w:t>
      </w:r>
      <w:r w:rsidR="00A819AF">
        <w:rPr>
          <w:color w:val="000000"/>
          <w:u w:color="000000"/>
        </w:rPr>
        <w:t>raz z załącznikami, stanowiącymi</w:t>
      </w:r>
      <w:r>
        <w:rPr>
          <w:color w:val="000000"/>
          <w:u w:color="000000"/>
        </w:rPr>
        <w:t xml:space="preserve"> integralną część Umowy,</w:t>
      </w:r>
    </w:p>
    <w:p w:rsidR="00A77B3E" w:rsidRDefault="00FC42DC">
      <w:pPr>
        <w:spacing w:before="120" w:after="120"/>
        <w:ind w:left="340" w:hanging="227"/>
        <w:rPr>
          <w:color w:val="000000"/>
          <w:u w:color="000000"/>
        </w:rPr>
      </w:pPr>
      <w:r>
        <w:t>9) </w:t>
      </w:r>
      <w:r>
        <w:rPr>
          <w:color w:val="000000"/>
          <w:u w:color="000000"/>
        </w:rPr>
        <w:t>Terminalu POS – oznacza to urządzenie dostarczone przez F</w:t>
      </w:r>
      <w:r w:rsidR="00A90B39">
        <w:rPr>
          <w:color w:val="000000"/>
          <w:u w:color="000000"/>
        </w:rPr>
        <w:t>irst</w:t>
      </w:r>
      <w:r>
        <w:rPr>
          <w:color w:val="000000"/>
          <w:u w:color="000000"/>
        </w:rPr>
        <w:t xml:space="preserve"> Data na mocy Umowy, które służy do przyjmowania płatności przy użyciu instrumentów płatniczych.</w:t>
      </w:r>
    </w:p>
    <w:p w:rsidR="00A77B3E" w:rsidRDefault="00FC42DC">
      <w:pPr>
        <w:keepLines/>
        <w:spacing w:before="120" w:after="120"/>
        <w:ind w:firstLine="340"/>
        <w:rPr>
          <w:color w:val="000000"/>
          <w:u w:color="000000"/>
        </w:rPr>
      </w:pPr>
      <w:r>
        <w:rPr>
          <w:b/>
        </w:rPr>
        <w:t>§ 2. </w:t>
      </w:r>
      <w:r>
        <w:t>1. </w:t>
      </w:r>
      <w:r>
        <w:rPr>
          <w:color w:val="000000"/>
          <w:u w:color="000000"/>
        </w:rPr>
        <w:t>Starostwo Powiatowe we Włocławku w punkcie kasowym poboru opłat w Wydziale Geodezji i Gospodarki Nieruchomościami Starostwa Powiatowego we Włocławku wprowadza możliwość wnoszenia opłat</w:t>
      </w:r>
      <w:r w:rsidR="001C1028">
        <w:rPr>
          <w:color w:val="000000"/>
          <w:u w:color="000000"/>
        </w:rPr>
        <w:t xml:space="preserve">, </w:t>
      </w:r>
      <w:r>
        <w:rPr>
          <w:color w:val="000000"/>
          <w:u w:color="000000"/>
        </w:rPr>
        <w:t>stanowiących dochód budżetu powiatu włocławskiego, za pomocą kart płatniczych.</w:t>
      </w:r>
    </w:p>
    <w:p w:rsidR="00A77B3E" w:rsidRDefault="00FC42DC">
      <w:pPr>
        <w:keepLines/>
        <w:spacing w:before="120" w:after="120"/>
        <w:ind w:firstLine="340"/>
        <w:rPr>
          <w:color w:val="000000"/>
          <w:u w:color="000000"/>
        </w:rPr>
      </w:pPr>
      <w:r>
        <w:t>2. </w:t>
      </w:r>
      <w:r>
        <w:rPr>
          <w:color w:val="000000"/>
          <w:u w:color="000000"/>
        </w:rPr>
        <w:t>Wpłaty bezgotówkowe, o których mowa w ust. 1 obsługiwane będą przez osoby pobierające opłaty w punkcie kasowym Wydziału Geodezji i Gospodarki Nieruchomościami Starostwa Powiatowego we Włocławku. Naczelnik Wydziału zobowiązany jest do nadzoru i przestrzegania zapisów umowy współpracy, przede wszystkim Regulacji produktowych zgodnie z postanowieniami Załącznika Nr 3 – Regulamin świadczenia usług do Umowy.</w:t>
      </w:r>
    </w:p>
    <w:p w:rsidR="00A77B3E" w:rsidRDefault="00FC42DC">
      <w:pPr>
        <w:keepLines/>
        <w:spacing w:before="120" w:after="120"/>
        <w:ind w:firstLine="340"/>
        <w:rPr>
          <w:color w:val="000000"/>
          <w:u w:color="000000"/>
        </w:rPr>
      </w:pPr>
      <w:r>
        <w:t>3. </w:t>
      </w:r>
      <w:r>
        <w:rPr>
          <w:color w:val="000000"/>
          <w:u w:color="000000"/>
        </w:rPr>
        <w:t>Wykonanie płatności za pomocą karty płatniczej polega na zasileniu rachunku bankowego Powiatu Włocławskiego prowadzonego przez wybrany bank:</w:t>
      </w:r>
    </w:p>
    <w:p w:rsidR="00A77B3E" w:rsidRDefault="00FC42DC">
      <w:pPr>
        <w:spacing w:before="120" w:after="120"/>
        <w:ind w:left="340" w:hanging="227"/>
        <w:rPr>
          <w:color w:val="000000"/>
          <w:u w:color="000000"/>
        </w:rPr>
      </w:pPr>
      <w:r>
        <w:t>1) </w:t>
      </w:r>
      <w:r>
        <w:rPr>
          <w:color w:val="000000"/>
          <w:u w:color="000000"/>
        </w:rPr>
        <w:t>Dochody Starostwa Powiatowego 50 1560 0013 2007 8730 2000 0003.</w:t>
      </w:r>
    </w:p>
    <w:p w:rsidR="00A77B3E" w:rsidRDefault="00FC42DC">
      <w:pPr>
        <w:keepLines/>
        <w:spacing w:before="120" w:after="120"/>
        <w:ind w:firstLine="340"/>
        <w:rPr>
          <w:color w:val="000000"/>
          <w:u w:color="000000"/>
        </w:rPr>
      </w:pPr>
      <w:r>
        <w:rPr>
          <w:b/>
        </w:rPr>
        <w:t>§ 3. </w:t>
      </w:r>
      <w:r>
        <w:t>1. </w:t>
      </w:r>
      <w:r>
        <w:rPr>
          <w:color w:val="000000"/>
          <w:u w:color="000000"/>
        </w:rPr>
        <w:t>Wpłaty bezgotówkowe mogą być dokonywane tylko przy użyciu następujących kart płatniczych z logotypami:</w:t>
      </w:r>
    </w:p>
    <w:p w:rsidR="00A77B3E" w:rsidRDefault="00FC42DC">
      <w:pPr>
        <w:keepLines/>
        <w:spacing w:before="120" w:after="120"/>
        <w:ind w:firstLine="340"/>
        <w:rPr>
          <w:color w:val="000000"/>
          <w:u w:color="000000"/>
        </w:rPr>
      </w:pPr>
      <w:r>
        <w:t>1. </w:t>
      </w:r>
      <w:r>
        <w:rPr>
          <w:color w:val="000000"/>
          <w:u w:color="000000"/>
        </w:rPr>
        <w:t>VISA debetowe wydane w Polsce</w:t>
      </w:r>
    </w:p>
    <w:p w:rsidR="00A77B3E" w:rsidRDefault="00FC42DC">
      <w:pPr>
        <w:keepLines/>
        <w:spacing w:before="120" w:after="120"/>
        <w:ind w:firstLine="340"/>
        <w:rPr>
          <w:color w:val="000000"/>
          <w:u w:color="000000"/>
        </w:rPr>
      </w:pPr>
      <w:r>
        <w:t>2. </w:t>
      </w:r>
      <w:r>
        <w:rPr>
          <w:color w:val="000000"/>
          <w:u w:color="000000"/>
        </w:rPr>
        <w:t>MAESTRO wydane w Polsce</w:t>
      </w:r>
    </w:p>
    <w:p w:rsidR="00A77B3E" w:rsidRDefault="00FC42DC">
      <w:pPr>
        <w:keepLines/>
        <w:spacing w:before="120" w:after="120"/>
        <w:ind w:firstLine="340"/>
        <w:rPr>
          <w:color w:val="000000"/>
          <w:u w:color="000000"/>
        </w:rPr>
      </w:pPr>
      <w:r>
        <w:t>3. </w:t>
      </w:r>
      <w:r>
        <w:rPr>
          <w:color w:val="000000"/>
          <w:u w:color="000000"/>
        </w:rPr>
        <w:t>MASTERCARD debetowe wydane w Polsce</w:t>
      </w:r>
    </w:p>
    <w:p w:rsidR="00A77B3E" w:rsidRDefault="00FC42DC">
      <w:pPr>
        <w:keepLines/>
        <w:spacing w:before="120" w:after="120"/>
        <w:ind w:firstLine="340"/>
        <w:rPr>
          <w:color w:val="000000"/>
          <w:u w:color="000000"/>
        </w:rPr>
      </w:pPr>
      <w:r>
        <w:t>4. </w:t>
      </w:r>
      <w:r>
        <w:rPr>
          <w:color w:val="000000"/>
          <w:u w:color="000000"/>
        </w:rPr>
        <w:t>VISA kredytowo-obciążeniowe wydane w Polsce</w:t>
      </w:r>
    </w:p>
    <w:p w:rsidR="00A77B3E" w:rsidRDefault="00FC42DC">
      <w:pPr>
        <w:keepLines/>
        <w:spacing w:before="120" w:after="120"/>
        <w:ind w:firstLine="340"/>
        <w:rPr>
          <w:color w:val="000000"/>
          <w:u w:color="000000"/>
        </w:rPr>
      </w:pPr>
      <w:r>
        <w:t>5. </w:t>
      </w:r>
      <w:r>
        <w:rPr>
          <w:color w:val="000000"/>
          <w:u w:color="000000"/>
        </w:rPr>
        <w:t>VISA biznesowe wydane w Polsce</w:t>
      </w:r>
    </w:p>
    <w:p w:rsidR="00A77B3E" w:rsidRDefault="00FC42DC">
      <w:pPr>
        <w:keepLines/>
        <w:spacing w:before="120" w:after="120"/>
        <w:ind w:firstLine="340"/>
        <w:rPr>
          <w:color w:val="000000"/>
          <w:u w:color="000000"/>
        </w:rPr>
      </w:pPr>
      <w:r>
        <w:t>6. </w:t>
      </w:r>
      <w:r>
        <w:rPr>
          <w:color w:val="000000"/>
          <w:u w:color="000000"/>
        </w:rPr>
        <w:t>MASTERCARD kredytowo-obciążeniowe wydane w Polsce</w:t>
      </w:r>
    </w:p>
    <w:p w:rsidR="00A77B3E" w:rsidRDefault="00FC42DC">
      <w:pPr>
        <w:keepLines/>
        <w:spacing w:before="120" w:after="120"/>
        <w:ind w:firstLine="340"/>
        <w:rPr>
          <w:color w:val="000000"/>
          <w:u w:color="000000"/>
        </w:rPr>
      </w:pPr>
      <w:r>
        <w:t>7. </w:t>
      </w:r>
      <w:r>
        <w:rPr>
          <w:color w:val="000000"/>
          <w:u w:color="000000"/>
        </w:rPr>
        <w:t>MASTERCARD biznesowe wydane w Polsce</w:t>
      </w:r>
    </w:p>
    <w:p w:rsidR="00A77B3E" w:rsidRDefault="00FC42DC">
      <w:pPr>
        <w:keepLines/>
        <w:spacing w:before="120" w:after="120"/>
        <w:ind w:firstLine="340"/>
        <w:rPr>
          <w:color w:val="000000"/>
          <w:u w:color="000000"/>
        </w:rPr>
      </w:pPr>
      <w:r>
        <w:lastRenderedPageBreak/>
        <w:t>8. </w:t>
      </w:r>
      <w:r>
        <w:rPr>
          <w:color w:val="000000"/>
          <w:u w:color="000000"/>
        </w:rPr>
        <w:t>VISA wydane poza Polską w EOG</w:t>
      </w:r>
    </w:p>
    <w:p w:rsidR="00A77B3E" w:rsidRDefault="00FC42DC">
      <w:pPr>
        <w:keepLines/>
        <w:spacing w:before="120" w:after="120"/>
        <w:ind w:firstLine="340"/>
        <w:rPr>
          <w:color w:val="000000"/>
          <w:u w:color="000000"/>
        </w:rPr>
      </w:pPr>
      <w:r>
        <w:t>9. </w:t>
      </w:r>
      <w:r>
        <w:rPr>
          <w:color w:val="000000"/>
          <w:u w:color="000000"/>
        </w:rPr>
        <w:t>MASTERCARD wydane poza Polską w EOG</w:t>
      </w:r>
    </w:p>
    <w:p w:rsidR="00A77B3E" w:rsidRDefault="00FC42DC">
      <w:pPr>
        <w:keepLines/>
        <w:spacing w:before="120" w:after="120"/>
        <w:ind w:firstLine="340"/>
        <w:rPr>
          <w:color w:val="000000"/>
          <w:u w:color="000000"/>
        </w:rPr>
      </w:pPr>
      <w:r>
        <w:t>10. </w:t>
      </w:r>
      <w:r>
        <w:rPr>
          <w:color w:val="000000"/>
          <w:u w:color="000000"/>
        </w:rPr>
        <w:t>VISA wydane poza Polską poza EOG</w:t>
      </w:r>
    </w:p>
    <w:p w:rsidR="00A77B3E" w:rsidRDefault="00FC42DC">
      <w:pPr>
        <w:keepLines/>
        <w:spacing w:before="120" w:after="120"/>
        <w:ind w:firstLine="340"/>
        <w:rPr>
          <w:color w:val="000000"/>
          <w:u w:color="000000"/>
        </w:rPr>
      </w:pPr>
      <w:r>
        <w:t>11. </w:t>
      </w:r>
      <w:r>
        <w:rPr>
          <w:color w:val="000000"/>
          <w:u w:color="000000"/>
        </w:rPr>
        <w:t>MASTERCARD wydane poza Polską poza EOG</w:t>
      </w:r>
    </w:p>
    <w:p w:rsidR="00A77B3E" w:rsidRDefault="00FC42DC">
      <w:pPr>
        <w:keepLines/>
        <w:spacing w:before="120" w:after="120"/>
        <w:ind w:firstLine="340"/>
        <w:rPr>
          <w:color w:val="000000"/>
          <w:u w:color="000000"/>
        </w:rPr>
      </w:pPr>
      <w:r>
        <w:t>2. </w:t>
      </w:r>
      <w:r>
        <w:rPr>
          <w:color w:val="000000"/>
          <w:u w:color="000000"/>
        </w:rPr>
        <w:t>Prawo do przyjmowania kart płatniczych w punkcie kasowym mają jedynie praco</w:t>
      </w:r>
      <w:r w:rsidR="001C1028">
        <w:rPr>
          <w:color w:val="000000"/>
          <w:u w:color="000000"/>
        </w:rPr>
        <w:t>wnicy przeszkoleni przez First D</w:t>
      </w:r>
      <w:r>
        <w:rPr>
          <w:color w:val="000000"/>
          <w:u w:color="000000"/>
        </w:rPr>
        <w:t>ata. W przypadku wyznaczenia nowych pracowników do obsługi Terminala POS, Starostwo Powiatowe we Włocławku jest zobowiązane wystąpić do First Data o ich przeszkolenie.</w:t>
      </w:r>
    </w:p>
    <w:p w:rsidR="00A77B3E" w:rsidRDefault="00FC42DC">
      <w:pPr>
        <w:keepLines/>
        <w:spacing w:before="120" w:after="120"/>
        <w:ind w:firstLine="340"/>
        <w:rPr>
          <w:color w:val="000000"/>
          <w:u w:color="000000"/>
        </w:rPr>
      </w:pPr>
      <w:r>
        <w:t>3. </w:t>
      </w:r>
      <w:r>
        <w:rPr>
          <w:color w:val="000000"/>
          <w:u w:color="000000"/>
        </w:rPr>
        <w:t>Pracownik zanim przeprowadzi transakcję kartą płatniczą, obowiązany jest dokonać każdorazowej weryfikacji karty, która polega na sprawdzeniu:</w:t>
      </w:r>
    </w:p>
    <w:p w:rsidR="00A77B3E" w:rsidRDefault="00FC42DC">
      <w:pPr>
        <w:spacing w:before="120" w:after="120"/>
        <w:ind w:left="340" w:hanging="227"/>
        <w:rPr>
          <w:color w:val="000000"/>
          <w:u w:color="000000"/>
        </w:rPr>
      </w:pPr>
      <w:r>
        <w:t>1) </w:t>
      </w:r>
      <w:r>
        <w:rPr>
          <w:color w:val="000000"/>
          <w:u w:color="000000"/>
        </w:rPr>
        <w:t>daty ważności karty,</w:t>
      </w:r>
    </w:p>
    <w:p w:rsidR="00A77B3E" w:rsidRDefault="00FC42DC">
      <w:pPr>
        <w:spacing w:before="120" w:after="120"/>
        <w:ind w:left="340" w:hanging="227"/>
        <w:rPr>
          <w:color w:val="000000"/>
          <w:u w:color="000000"/>
        </w:rPr>
      </w:pPr>
      <w:r>
        <w:t>2) </w:t>
      </w:r>
      <w:r>
        <w:rPr>
          <w:color w:val="000000"/>
          <w:u w:color="000000"/>
        </w:rPr>
        <w:t>cech charakterystycznych dla danego systemu kart,</w:t>
      </w:r>
    </w:p>
    <w:p w:rsidR="00A77B3E" w:rsidRDefault="00FC42DC">
      <w:pPr>
        <w:spacing w:before="120" w:after="120"/>
        <w:ind w:left="340" w:hanging="227"/>
        <w:rPr>
          <w:color w:val="000000"/>
          <w:u w:color="000000"/>
        </w:rPr>
      </w:pPr>
      <w:r>
        <w:t>3) </w:t>
      </w:r>
      <w:r>
        <w:rPr>
          <w:color w:val="000000"/>
          <w:u w:color="000000"/>
        </w:rPr>
        <w:t>czy karta nie nosi widocznych śladów podrobienia lub przerobienia,</w:t>
      </w:r>
    </w:p>
    <w:p w:rsidR="00A77B3E" w:rsidRDefault="00FC42DC">
      <w:pPr>
        <w:spacing w:before="120" w:after="120"/>
        <w:ind w:left="340" w:hanging="227"/>
        <w:rPr>
          <w:color w:val="000000"/>
          <w:u w:color="000000"/>
        </w:rPr>
      </w:pPr>
      <w:r>
        <w:t>4) </w:t>
      </w:r>
      <w:r>
        <w:rPr>
          <w:color w:val="000000"/>
          <w:u w:color="000000"/>
        </w:rPr>
        <w:t>czy karta jest podpisana oraz czy pasek wzoru podpisu nie nosi śladów usunięcia lub przerobienia podpisu, nie jest zatarty lub rozmazany, a krawędź paska nie daje się zaczepić paznokciem,</w:t>
      </w:r>
    </w:p>
    <w:p w:rsidR="00A77B3E" w:rsidRDefault="00FC42DC">
      <w:pPr>
        <w:spacing w:before="120" w:after="120"/>
        <w:ind w:left="340" w:hanging="227"/>
        <w:rPr>
          <w:color w:val="000000"/>
          <w:u w:color="000000"/>
        </w:rPr>
      </w:pPr>
      <w:r>
        <w:t>5) </w:t>
      </w:r>
      <w:r>
        <w:rPr>
          <w:color w:val="000000"/>
          <w:u w:color="000000"/>
        </w:rPr>
        <w:t>czy karta nie jest uszkodzona, pęknięta, przecięta, złamana, czy ogólny widok karty nie budzi wątpliwości.</w:t>
      </w:r>
    </w:p>
    <w:p w:rsidR="00A77B3E" w:rsidRDefault="00FC42DC">
      <w:pPr>
        <w:keepLines/>
        <w:spacing w:before="120" w:after="120"/>
        <w:ind w:firstLine="340"/>
        <w:rPr>
          <w:color w:val="000000"/>
          <w:u w:color="000000"/>
        </w:rPr>
      </w:pPr>
      <w:r>
        <w:t>4. </w:t>
      </w:r>
      <w:r>
        <w:rPr>
          <w:color w:val="000000"/>
          <w:u w:color="000000"/>
        </w:rPr>
        <w:t>W przypadku stwierdzenia niezgodności w którejkolwiek z powyższych sytuacji, należy wstrzymać się od dalszej realizacji transakcji i nie oddając karty posiadaczowi skontaktować się z FDP.</w:t>
      </w:r>
    </w:p>
    <w:p w:rsidR="00A77B3E" w:rsidRDefault="00FC42DC">
      <w:pPr>
        <w:keepLines/>
        <w:spacing w:before="120" w:after="120"/>
        <w:ind w:firstLine="340"/>
        <w:rPr>
          <w:color w:val="000000"/>
          <w:u w:color="000000"/>
        </w:rPr>
      </w:pPr>
      <w:r>
        <w:rPr>
          <w:b/>
        </w:rPr>
        <w:t>§ 4. </w:t>
      </w:r>
      <w:r>
        <w:t>1. </w:t>
      </w:r>
      <w:r>
        <w:rPr>
          <w:color w:val="000000"/>
          <w:u w:color="000000"/>
        </w:rPr>
        <w:t>Pracownik obsługujący transakcję może żądać, aby posiadacz karty płatniczej okazał dokument stwierdzający tożsamość w razie uzasadnionych wątpliwości, co do jego tożsamości. Jeżeli weryfikacja tożsamości posiadacza karty okaże się niemożliwa, osoba obsługująca transakcję powinna skontaktować się FDP.</w:t>
      </w:r>
    </w:p>
    <w:p w:rsidR="00A77B3E" w:rsidRDefault="00FC42DC">
      <w:pPr>
        <w:keepLines/>
        <w:spacing w:before="120" w:after="120"/>
        <w:ind w:firstLine="340"/>
        <w:rPr>
          <w:color w:val="000000"/>
          <w:u w:color="000000"/>
        </w:rPr>
      </w:pPr>
      <w:r>
        <w:t>2. </w:t>
      </w:r>
      <w:r>
        <w:rPr>
          <w:color w:val="000000"/>
          <w:u w:color="000000"/>
        </w:rPr>
        <w:t>Pracownik jest zobowiązany i jednocześnie uprawniony do udzielenia Użytkownikowi karty odmowy przyjęcia zapłaty dokonywanej kartą płatniczą w sytuacji:</w:t>
      </w:r>
    </w:p>
    <w:p w:rsidR="00A77B3E" w:rsidRDefault="00FC42DC">
      <w:pPr>
        <w:keepLines/>
        <w:spacing w:before="120" w:after="120"/>
        <w:ind w:left="227" w:hanging="227"/>
        <w:rPr>
          <w:color w:val="000000"/>
          <w:u w:color="000000"/>
        </w:rPr>
      </w:pPr>
      <w:r>
        <w:t>a) </w:t>
      </w:r>
      <w:r>
        <w:rPr>
          <w:color w:val="000000"/>
          <w:u w:color="000000"/>
        </w:rPr>
        <w:t>próby dokonania transakcji kartą, której upłynął termin ważności,</w:t>
      </w:r>
    </w:p>
    <w:p w:rsidR="00A77B3E" w:rsidRDefault="00FC42DC">
      <w:pPr>
        <w:keepLines/>
        <w:spacing w:before="120" w:after="120"/>
        <w:ind w:left="227" w:hanging="227"/>
        <w:rPr>
          <w:color w:val="000000"/>
          <w:u w:color="000000"/>
        </w:rPr>
      </w:pPr>
      <w:r>
        <w:t>b) </w:t>
      </w:r>
      <w:r>
        <w:rPr>
          <w:color w:val="000000"/>
          <w:u w:color="000000"/>
        </w:rPr>
        <w:t>próby dokonania transakcji kartą uszkodzoną lub noszącą ślady jakichkolwiek zmian fizycznych,</w:t>
      </w:r>
    </w:p>
    <w:p w:rsidR="00A77B3E" w:rsidRDefault="00FC42DC">
      <w:pPr>
        <w:keepLines/>
        <w:spacing w:before="120" w:after="120"/>
        <w:ind w:left="227" w:hanging="227"/>
        <w:rPr>
          <w:color w:val="000000"/>
          <w:u w:color="000000"/>
        </w:rPr>
      </w:pPr>
      <w:r>
        <w:t>c) </w:t>
      </w:r>
      <w:r>
        <w:rPr>
          <w:color w:val="000000"/>
          <w:u w:color="000000"/>
        </w:rPr>
        <w:t>próby dokonania transakcji kartą zastrzeżoną,</w:t>
      </w:r>
    </w:p>
    <w:p w:rsidR="00A77B3E" w:rsidRDefault="00FC42DC">
      <w:pPr>
        <w:keepLines/>
        <w:spacing w:before="120" w:after="120"/>
        <w:ind w:left="227" w:hanging="227"/>
        <w:rPr>
          <w:color w:val="000000"/>
          <w:u w:color="000000"/>
        </w:rPr>
      </w:pPr>
      <w:r>
        <w:t>d) </w:t>
      </w:r>
      <w:r>
        <w:rPr>
          <w:color w:val="000000"/>
          <w:u w:color="000000"/>
        </w:rPr>
        <w:t>próby dokonania transakcji kartą, której numer wytłoczony na awersie nie odpowiada numerowi widniejącemu na rewersie,</w:t>
      </w:r>
    </w:p>
    <w:p w:rsidR="00A77B3E" w:rsidRDefault="00FC42DC">
      <w:pPr>
        <w:keepLines/>
        <w:spacing w:before="120" w:after="120"/>
        <w:ind w:left="227" w:hanging="227"/>
        <w:rPr>
          <w:color w:val="000000"/>
          <w:u w:color="000000"/>
        </w:rPr>
      </w:pPr>
      <w:r>
        <w:t>e) </w:t>
      </w:r>
      <w:r>
        <w:rPr>
          <w:color w:val="000000"/>
          <w:u w:color="000000"/>
        </w:rPr>
        <w:t>więcej niż trzykrotnego błędnego wprowadzenia numeru PIN przez Użytkownika karty,</w:t>
      </w:r>
    </w:p>
    <w:p w:rsidR="00A77B3E" w:rsidRDefault="00FC42DC">
      <w:pPr>
        <w:keepLines/>
        <w:spacing w:before="120" w:after="120"/>
        <w:ind w:left="227" w:hanging="227"/>
        <w:rPr>
          <w:color w:val="000000"/>
          <w:u w:color="000000"/>
        </w:rPr>
      </w:pPr>
      <w:r>
        <w:t>f) </w:t>
      </w:r>
      <w:r>
        <w:rPr>
          <w:color w:val="000000"/>
          <w:u w:color="000000"/>
        </w:rPr>
        <w:t>odmowy okazania dokumentu tożsamości przez Użytkownika karty, do sprawdzenia którego pracownik jest zobowiązany postanowieniami Umowy lub poleceniem Agenta Rozliczeniowego,</w:t>
      </w:r>
    </w:p>
    <w:p w:rsidR="00A77B3E" w:rsidRDefault="00FC42DC">
      <w:pPr>
        <w:keepLines/>
        <w:spacing w:before="120" w:after="120"/>
        <w:ind w:left="227" w:hanging="227"/>
        <w:rPr>
          <w:color w:val="000000"/>
          <w:u w:color="000000"/>
        </w:rPr>
      </w:pPr>
      <w:r>
        <w:t>g) </w:t>
      </w:r>
      <w:r>
        <w:rPr>
          <w:color w:val="000000"/>
          <w:u w:color="000000"/>
        </w:rPr>
        <w:t>stwierdzenia próby posłużenia kartą przez osobę do tego nieuprawnioną,</w:t>
      </w:r>
    </w:p>
    <w:p w:rsidR="00A77B3E" w:rsidRDefault="00FC42DC">
      <w:pPr>
        <w:keepLines/>
        <w:spacing w:before="120" w:after="120"/>
        <w:ind w:left="227" w:hanging="227"/>
        <w:rPr>
          <w:color w:val="000000"/>
          <w:u w:color="000000"/>
        </w:rPr>
      </w:pPr>
      <w:r>
        <w:t>h) </w:t>
      </w:r>
      <w:r>
        <w:rPr>
          <w:color w:val="000000"/>
          <w:u w:color="000000"/>
        </w:rPr>
        <w:t>niemożności uzyskania akceptacji dokonywanej transakcji,</w:t>
      </w:r>
    </w:p>
    <w:p w:rsidR="00A77B3E" w:rsidRDefault="00FC42DC">
      <w:pPr>
        <w:keepLines/>
        <w:spacing w:before="120" w:after="120"/>
        <w:ind w:left="227" w:hanging="227"/>
        <w:rPr>
          <w:color w:val="000000"/>
          <w:u w:color="000000"/>
        </w:rPr>
      </w:pPr>
      <w:r>
        <w:t>i) </w:t>
      </w:r>
      <w:r>
        <w:rPr>
          <w:color w:val="000000"/>
          <w:u w:color="000000"/>
        </w:rPr>
        <w:t>otrzymania potwierdzenia przez Agenta Rozliczeniowego komunikatu o zastrzeżeniu karty,</w:t>
      </w:r>
    </w:p>
    <w:p w:rsidR="00A77B3E" w:rsidRDefault="00FC42DC">
      <w:pPr>
        <w:keepLines/>
        <w:spacing w:before="120" w:after="120"/>
        <w:ind w:left="227" w:hanging="227"/>
        <w:rPr>
          <w:color w:val="000000"/>
          <w:u w:color="000000"/>
        </w:rPr>
      </w:pPr>
      <w:r>
        <w:t>j) </w:t>
      </w:r>
      <w:r>
        <w:rPr>
          <w:color w:val="000000"/>
          <w:u w:color="000000"/>
        </w:rPr>
        <w:t>otrzymania od Agenta Rozliczeniowego polecenia zatrzymania karty,</w:t>
      </w:r>
    </w:p>
    <w:p w:rsidR="00A77B3E" w:rsidRDefault="00FC42DC">
      <w:pPr>
        <w:keepLines/>
        <w:spacing w:before="120" w:after="120"/>
        <w:ind w:left="227" w:hanging="227"/>
        <w:rPr>
          <w:color w:val="000000"/>
          <w:u w:color="000000"/>
        </w:rPr>
      </w:pPr>
      <w:r>
        <w:t>k) </w:t>
      </w:r>
      <w:r>
        <w:rPr>
          <w:color w:val="000000"/>
          <w:u w:color="000000"/>
        </w:rPr>
        <w:t>w innych uzasadnionych sytuacjach wskazanych przez obowiązujące przepisy prawa.</w:t>
      </w:r>
    </w:p>
    <w:p w:rsidR="00A77B3E" w:rsidRDefault="00FC42DC">
      <w:pPr>
        <w:keepLines/>
        <w:spacing w:before="120" w:after="120"/>
        <w:ind w:firstLine="340"/>
        <w:rPr>
          <w:color w:val="000000"/>
          <w:u w:color="000000"/>
        </w:rPr>
      </w:pPr>
      <w:r>
        <w:t>3. </w:t>
      </w:r>
      <w:r>
        <w:rPr>
          <w:color w:val="000000"/>
          <w:u w:color="000000"/>
        </w:rPr>
        <w:t>Pracownik obsługujący transakcję ma prawo i obowiązek zatrzymać kartę jeśli:</w:t>
      </w:r>
    </w:p>
    <w:p w:rsidR="00A77B3E" w:rsidRDefault="00FC42DC">
      <w:pPr>
        <w:keepLines/>
        <w:spacing w:before="120" w:after="120"/>
        <w:ind w:left="227" w:hanging="227"/>
        <w:rPr>
          <w:color w:val="000000"/>
          <w:u w:color="000000"/>
        </w:rPr>
      </w:pPr>
      <w:r>
        <w:t>a) </w:t>
      </w:r>
      <w:r>
        <w:rPr>
          <w:color w:val="000000"/>
          <w:u w:color="000000"/>
        </w:rPr>
        <w:t>Terminal POS wyświetlił komunikat z poleceniem zatrzymania karty,</w:t>
      </w:r>
    </w:p>
    <w:p w:rsidR="00A77B3E" w:rsidRDefault="00FC42DC">
      <w:pPr>
        <w:keepLines/>
        <w:spacing w:before="120" w:after="120"/>
        <w:ind w:left="227" w:hanging="227"/>
        <w:rPr>
          <w:color w:val="000000"/>
          <w:u w:color="000000"/>
        </w:rPr>
      </w:pPr>
      <w:r>
        <w:t>b) </w:t>
      </w:r>
      <w:r>
        <w:rPr>
          <w:color w:val="000000"/>
          <w:u w:color="000000"/>
        </w:rPr>
        <w:t>Pracownik FDP wydał telefonicznie polecenie zatrzymania karty.</w:t>
      </w:r>
    </w:p>
    <w:p w:rsidR="00A77B3E" w:rsidRDefault="00FC42DC">
      <w:pPr>
        <w:keepLines/>
        <w:spacing w:before="120" w:after="120"/>
        <w:ind w:firstLine="340"/>
        <w:rPr>
          <w:color w:val="000000"/>
          <w:u w:color="000000"/>
        </w:rPr>
      </w:pPr>
      <w:r>
        <w:t>4. </w:t>
      </w:r>
      <w:r>
        <w:rPr>
          <w:color w:val="000000"/>
          <w:u w:color="000000"/>
        </w:rPr>
        <w:t>Pracownik obsługujący terminal nie ma obowiązku zatrzymania karty w sytuacji zagrożenia jego życia lub zdrowia.</w:t>
      </w:r>
    </w:p>
    <w:p w:rsidR="00A77B3E" w:rsidRDefault="00FC42DC">
      <w:pPr>
        <w:keepLines/>
        <w:spacing w:before="120" w:after="120"/>
        <w:ind w:firstLine="340"/>
        <w:rPr>
          <w:color w:val="000000"/>
          <w:u w:color="000000"/>
        </w:rPr>
      </w:pPr>
      <w:r>
        <w:t>5. </w:t>
      </w:r>
      <w:r>
        <w:rPr>
          <w:color w:val="000000"/>
          <w:u w:color="000000"/>
        </w:rPr>
        <w:t>Pracownik obsługujący transakcję zobowiązany jest do przyjmowania zapłaty kartą płatniczą bez względu na wysokość kwoty transakcji.</w:t>
      </w:r>
    </w:p>
    <w:p w:rsidR="00A77B3E" w:rsidRDefault="00FC42DC">
      <w:pPr>
        <w:keepLines/>
        <w:spacing w:before="120" w:after="120"/>
        <w:ind w:firstLine="340"/>
        <w:rPr>
          <w:color w:val="000000"/>
          <w:u w:color="000000"/>
        </w:rPr>
      </w:pPr>
      <w:r>
        <w:rPr>
          <w:b/>
        </w:rPr>
        <w:lastRenderedPageBreak/>
        <w:t>§ 5. </w:t>
      </w:r>
      <w:r>
        <w:t>1. </w:t>
      </w:r>
      <w:r>
        <w:rPr>
          <w:color w:val="000000"/>
          <w:u w:color="000000"/>
        </w:rPr>
        <w:t>Wszystkie transakcje (płatności) dokonywane są w walucie krajowej (PLN).</w:t>
      </w:r>
    </w:p>
    <w:p w:rsidR="00A77B3E" w:rsidRDefault="00FC42DC">
      <w:pPr>
        <w:keepLines/>
        <w:spacing w:before="120" w:after="120"/>
        <w:ind w:firstLine="340"/>
        <w:rPr>
          <w:color w:val="000000"/>
          <w:u w:color="000000"/>
        </w:rPr>
      </w:pPr>
      <w:r>
        <w:t>2. </w:t>
      </w:r>
      <w:r>
        <w:rPr>
          <w:color w:val="000000"/>
          <w:u w:color="000000"/>
        </w:rPr>
        <w:t>Potwierdzenie dokonania transakcji bezgotówko</w:t>
      </w:r>
      <w:r w:rsidR="00FC42D6">
        <w:rPr>
          <w:color w:val="000000"/>
          <w:u w:color="000000"/>
        </w:rPr>
        <w:t xml:space="preserve">wej drukowane jest z terminala </w:t>
      </w:r>
      <w:r>
        <w:rPr>
          <w:color w:val="000000"/>
          <w:u w:color="000000"/>
        </w:rPr>
        <w:t>w  dwóch egzemplarzach w dniu dokonania transakcji:</w:t>
      </w:r>
    </w:p>
    <w:p w:rsidR="00A77B3E" w:rsidRDefault="00FC42DC">
      <w:pPr>
        <w:keepLines/>
        <w:spacing w:before="120" w:after="120"/>
        <w:ind w:left="227" w:hanging="227"/>
        <w:rPr>
          <w:color w:val="000000"/>
          <w:u w:color="000000"/>
        </w:rPr>
      </w:pPr>
      <w:r>
        <w:t>a) </w:t>
      </w:r>
      <w:r>
        <w:rPr>
          <w:color w:val="000000"/>
          <w:u w:color="000000"/>
        </w:rPr>
        <w:t>Oryginał zostaje podpięty przez pracownika obsługującego terminal do dokumentu obliczenia opłaty sporządzonego w Wydziale Geodezji i Gospodarki Nieruchomościami Starostwa Powiatowego we Włocławku, zgodnie z ustawą z dnia 17 maja 1989r. Prawo geodezyjne i kartograficzne (Dz. U. z 2017r., poz. 2101 z późn. zm.);</w:t>
      </w:r>
    </w:p>
    <w:p w:rsidR="00A77B3E" w:rsidRDefault="00FC42DC">
      <w:pPr>
        <w:keepLines/>
        <w:spacing w:before="120" w:after="120"/>
        <w:ind w:left="227" w:hanging="227"/>
        <w:rPr>
          <w:color w:val="000000"/>
          <w:u w:color="000000"/>
        </w:rPr>
      </w:pPr>
      <w:r>
        <w:t>b) </w:t>
      </w:r>
      <w:r>
        <w:rPr>
          <w:color w:val="000000"/>
          <w:u w:color="000000"/>
        </w:rPr>
        <w:t>Druga kopia przekazywana jest wpłacającemu.</w:t>
      </w:r>
    </w:p>
    <w:p w:rsidR="00A77B3E" w:rsidRDefault="00FC42DC">
      <w:pPr>
        <w:keepLines/>
        <w:spacing w:before="120" w:after="120"/>
        <w:ind w:firstLine="340"/>
        <w:rPr>
          <w:color w:val="000000"/>
          <w:u w:color="000000"/>
        </w:rPr>
      </w:pPr>
      <w:r>
        <w:t>3. </w:t>
      </w:r>
      <w:r>
        <w:rPr>
          <w:color w:val="000000"/>
          <w:u w:color="000000"/>
        </w:rPr>
        <w:t xml:space="preserve">Po otrzymaniu wydruku z terminala pracownik obsługujący terminal ma obowiązek upewnienia się czy wydruk jest czytelny oraz czy numer karty płatniczej jest tym samym numerem karty, widniejącym na wydruku z Terminala POS, a także </w:t>
      </w:r>
      <w:r w:rsidR="001C1028">
        <w:rPr>
          <w:color w:val="000000"/>
          <w:u w:color="000000"/>
        </w:rPr>
        <w:t xml:space="preserve">jest zobowiązana do </w:t>
      </w:r>
      <w:r>
        <w:rPr>
          <w:color w:val="000000"/>
          <w:u w:color="000000"/>
        </w:rPr>
        <w:t xml:space="preserve">wpisania na wydruku z terminala numeru dokumentu obliczenia opłaty dotyczącego transakcji i jego załączenie do dokumentu obliczenia opłaty </w:t>
      </w:r>
      <w:r w:rsidR="001C1028">
        <w:rPr>
          <w:color w:val="000000"/>
          <w:u w:color="000000"/>
        </w:rPr>
        <w:t>pozostającego w punkcie kasowym</w:t>
      </w:r>
      <w:r w:rsidR="00DB0F9C">
        <w:rPr>
          <w:color w:val="000000"/>
          <w:u w:color="000000"/>
        </w:rPr>
        <w:t xml:space="preserve"> </w:t>
      </w:r>
      <w:r>
        <w:rPr>
          <w:color w:val="000000"/>
          <w:u w:color="000000"/>
        </w:rPr>
        <w:t xml:space="preserve">oraz sporządzania i podpisywania zestawienia płatności bezgotówkowych – rejestr sprzedaży nieudokumentowanej oraz druku RPB „Raport płatności bezgotówkowej” nadając numery w kolejności chronologicznej. Komplet dokumentacji pracownik przedstawia Naczelnikowi Wydziału Geodezji i Gospodarki Nieruchomościami </w:t>
      </w:r>
      <w:r w:rsidR="00DB0F9C">
        <w:rPr>
          <w:color w:val="000000"/>
          <w:u w:color="000000"/>
        </w:rPr>
        <w:t xml:space="preserve">lub osobie jego zastępującej </w:t>
      </w:r>
      <w:r>
        <w:rPr>
          <w:color w:val="000000"/>
          <w:u w:color="000000"/>
        </w:rPr>
        <w:t xml:space="preserve">do akceptacji, następnie </w:t>
      </w:r>
      <w:r w:rsidR="00DB0F9C">
        <w:rPr>
          <w:color w:val="000000"/>
          <w:u w:color="000000"/>
        </w:rPr>
        <w:t xml:space="preserve">całość przekazuje </w:t>
      </w:r>
      <w:r>
        <w:rPr>
          <w:color w:val="000000"/>
          <w:u w:color="000000"/>
        </w:rPr>
        <w:t>Głównemu Księgowemu Starostwa Powiatowego we Włocławku.</w:t>
      </w:r>
    </w:p>
    <w:p w:rsidR="00A77B3E" w:rsidRDefault="00FC42DC">
      <w:pPr>
        <w:keepLines/>
        <w:spacing w:before="120" w:after="120"/>
        <w:ind w:firstLine="340"/>
        <w:rPr>
          <w:color w:val="000000"/>
          <w:u w:color="000000"/>
        </w:rPr>
      </w:pPr>
      <w:r>
        <w:rPr>
          <w:b/>
        </w:rPr>
        <w:t>§ 6. </w:t>
      </w:r>
      <w:r>
        <w:t>1. </w:t>
      </w:r>
      <w:r>
        <w:rPr>
          <w:color w:val="000000"/>
          <w:u w:color="000000"/>
        </w:rPr>
        <w:t>Terminal POS dokonuje zamknięcia dnia automatycznie. Potwierdzeniem prawidłowego zamknięcia dnia na terminalu POS jest wydruk „Raport Wysyłki” zawierający saldo przekazane przez terminal płatniczy. Obowiązkiem pracownika obsługującego terminal jest codzienne sprawdzanie, czy saldo na rozliczeniu z danego dnia jest zgodne z sumą dokonanych transakcji z poprzedniego dnia.</w:t>
      </w:r>
    </w:p>
    <w:p w:rsidR="00A77B3E" w:rsidRDefault="00FC42DC">
      <w:pPr>
        <w:keepLines/>
        <w:spacing w:before="120" w:after="120"/>
        <w:ind w:firstLine="340"/>
        <w:rPr>
          <w:color w:val="000000"/>
          <w:u w:color="000000"/>
        </w:rPr>
      </w:pPr>
      <w:r>
        <w:t>2. </w:t>
      </w:r>
      <w:r>
        <w:rPr>
          <w:color w:val="000000"/>
          <w:u w:color="000000"/>
        </w:rPr>
        <w:t xml:space="preserve">W przypadku, gdy zamknięcie dnia na Terminalu POS nie dokonało się automatycznie w danym dniu </w:t>
      </w:r>
      <w:r w:rsidR="002501A7">
        <w:rPr>
          <w:color w:val="000000"/>
          <w:u w:color="000000"/>
        </w:rPr>
        <w:t>w godzinach pracy punktu kasowego</w:t>
      </w:r>
      <w:r>
        <w:rPr>
          <w:color w:val="000000"/>
          <w:u w:color="000000"/>
        </w:rPr>
        <w:t>, pracownik obsługujący transakcje zobowiązany jest następnego dnia do bezzwłocznego dokonania próby ręcznego zamknięcia dnia poprzez uruchomienie odpowiedniej funkcji administracyjnej na Terminalu POS. Jeśli próba to okaże się bezskuteczna, osoba obsługująca transakcję zobowiązana jest do bezzwłocznego zgłoszenia faktu w formie telefonicznej do FDP.</w:t>
      </w:r>
    </w:p>
    <w:p w:rsidR="00A77B3E" w:rsidRDefault="00FC42DC">
      <w:pPr>
        <w:keepLines/>
        <w:spacing w:before="120" w:after="120"/>
        <w:ind w:firstLine="340"/>
        <w:rPr>
          <w:color w:val="000000"/>
          <w:u w:color="000000"/>
        </w:rPr>
      </w:pPr>
      <w:r>
        <w:rPr>
          <w:b/>
        </w:rPr>
        <w:t>§ 7. </w:t>
      </w:r>
      <w:r>
        <w:rPr>
          <w:color w:val="000000"/>
          <w:u w:color="000000"/>
        </w:rPr>
        <w:t>Okresy przechowywania oraz określenia kategorii archiwalnych dowodów księgowych                                   i innych dokumentów należy stosować zgodnie z ustawą z dnia 29 września 1994r.                                      o rachunkowości i Rozporządzeniem Prezesa Rady Ministrów z dnia 18 stycznia 2011r.                       w sprawie instrukcji kancelaryjnej, jednolitych rzeczowych wykazów akt oraz instrukcji w sprawie organizacji i zakresu działania archiwów zakładowych, ale które nie mogą być krótsze niż 60 miesięcy od daty transakcji.</w:t>
      </w:r>
    </w:p>
    <w:p w:rsidR="00A77B3E" w:rsidRDefault="00FC42DC">
      <w:pPr>
        <w:keepLines/>
        <w:spacing w:before="120" w:after="120"/>
        <w:ind w:firstLine="340"/>
        <w:rPr>
          <w:color w:val="000000"/>
          <w:u w:color="000000"/>
        </w:rPr>
      </w:pPr>
      <w:r>
        <w:rPr>
          <w:b/>
        </w:rPr>
        <w:t>§ 8. </w:t>
      </w:r>
      <w:r>
        <w:t>1. </w:t>
      </w:r>
      <w:r>
        <w:rPr>
          <w:color w:val="000000"/>
          <w:u w:color="000000"/>
        </w:rPr>
        <w:t>Rozliczenie należności z tytułu zrealizowanych transakcji, na właściwy rachunek bankowy Starostwa Powiatowego następuje w najszybszym możliwym terminie, w oparciu o zapisy dotyczące wzajemnych zobowiązań i przepływów środków pieniężnych, zawarte w umowie na świadczenie usług przyjmowania płatności w terminalu First Data przy użyciu instrumentów płatniczych.</w:t>
      </w:r>
    </w:p>
    <w:p w:rsidR="00A77B3E" w:rsidRDefault="00FC42DC">
      <w:pPr>
        <w:keepLines/>
        <w:spacing w:before="120" w:after="120"/>
        <w:ind w:firstLine="340"/>
        <w:rPr>
          <w:color w:val="000000"/>
          <w:u w:color="000000"/>
        </w:rPr>
      </w:pPr>
      <w:r>
        <w:t>2. </w:t>
      </w:r>
      <w:r>
        <w:rPr>
          <w:color w:val="000000"/>
          <w:u w:color="000000"/>
        </w:rPr>
        <w:t>Pracownik obsługujący terminal sprawdza wydruki z terminala z zestawieniem płatności bezgotówkowej – rejestr sprzedaży nieudokumentowanej.</w:t>
      </w:r>
    </w:p>
    <w:p w:rsidR="00A77B3E" w:rsidRDefault="00FC42DC">
      <w:pPr>
        <w:keepLines/>
        <w:spacing w:before="120" w:after="120"/>
        <w:ind w:firstLine="340"/>
        <w:rPr>
          <w:color w:val="000000"/>
          <w:u w:color="000000"/>
        </w:rPr>
      </w:pPr>
      <w:r>
        <w:t>3. </w:t>
      </w:r>
      <w:r>
        <w:rPr>
          <w:color w:val="000000"/>
          <w:u w:color="000000"/>
        </w:rPr>
        <w:t xml:space="preserve">Operacje księgowane są w dniu przekazania środków z płatności bezgotówkowych na rachunek bankowy Starostwa Powiatowego we </w:t>
      </w:r>
      <w:r w:rsidR="00FC42D6">
        <w:rPr>
          <w:color w:val="000000"/>
          <w:u w:color="000000"/>
        </w:rPr>
        <w:t xml:space="preserve">Włocławku. Karta </w:t>
      </w:r>
      <w:r>
        <w:rPr>
          <w:color w:val="000000"/>
          <w:u w:color="000000"/>
        </w:rPr>
        <w:t xml:space="preserve">obiegu dokumentów płatności bezgotówkowych </w:t>
      </w:r>
      <w:r w:rsidR="002501A7">
        <w:rPr>
          <w:color w:val="000000"/>
          <w:u w:color="000000"/>
        </w:rPr>
        <w:t xml:space="preserve">będąca załącznikiem </w:t>
      </w:r>
      <w:r>
        <w:rPr>
          <w:color w:val="000000"/>
          <w:u w:color="000000"/>
        </w:rPr>
        <w:t>stanowi integralną część niniejszej Instrukcji.</w:t>
      </w:r>
    </w:p>
    <w:p w:rsidR="00FC42D6" w:rsidRDefault="00FC42D6">
      <w:pPr>
        <w:keepLines/>
        <w:spacing w:before="120" w:after="120"/>
        <w:ind w:firstLine="340"/>
        <w:rPr>
          <w:color w:val="000000"/>
          <w:u w:color="000000"/>
        </w:rPr>
        <w:sectPr w:rsidR="00FC42D6">
          <w:footerReference w:type="default" r:id="rId9"/>
          <w:endnotePr>
            <w:numFmt w:val="decimal"/>
          </w:endnotePr>
          <w:pgSz w:w="11906" w:h="16838"/>
          <w:pgMar w:top="992" w:right="1020" w:bottom="992" w:left="1020" w:header="708" w:footer="708" w:gutter="0"/>
          <w:cols w:space="708"/>
          <w:docGrid w:linePitch="360"/>
        </w:sectPr>
      </w:pPr>
    </w:p>
    <w:p w:rsidR="00FC42D6" w:rsidRDefault="00FC42DC">
      <w:pPr>
        <w:spacing w:before="120" w:after="120" w:line="360" w:lineRule="auto"/>
        <w:ind w:left="4535"/>
        <w:jc w:val="left"/>
        <w:rPr>
          <w:color w:val="000000"/>
          <w:u w:color="000000"/>
        </w:rPr>
      </w:pPr>
      <w:r>
        <w:rPr>
          <w:color w:val="000000"/>
          <w:u w:color="000000"/>
        </w:rPr>
        <w:lastRenderedPageBreak/>
        <w:t xml:space="preserve">Załącznik </w:t>
      </w:r>
      <w:r w:rsidR="00A90B39">
        <w:rPr>
          <w:color w:val="000000"/>
          <w:u w:color="000000"/>
        </w:rPr>
        <w:t xml:space="preserve">do   Instrukcji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6631"/>
      </w:tblGrid>
      <w:tr w:rsidR="002D0B33" w:rsidTr="00A90B39">
        <w:trPr>
          <w:trHeight w:val="975"/>
        </w:trPr>
        <w:tc>
          <w:tcPr>
            <w:tcW w:w="9860"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AE32A5">
            <w:pPr>
              <w:jc w:val="center"/>
              <w:rPr>
                <w:color w:val="000000"/>
                <w:u w:color="000000"/>
              </w:rPr>
            </w:pPr>
          </w:p>
          <w:p w:rsidR="00A77B3E" w:rsidRDefault="00FC42DC">
            <w:pPr>
              <w:jc w:val="center"/>
              <w:rPr>
                <w:color w:val="000000"/>
                <w:u w:color="000000"/>
              </w:rPr>
            </w:pPr>
            <w:r>
              <w:rPr>
                <w:b/>
                <w:color w:val="000000"/>
                <w:sz w:val="24"/>
                <w:u w:color="000000"/>
              </w:rPr>
              <w:t>KARTA OBIEGU</w:t>
            </w:r>
            <w:r>
              <w:rPr>
                <w:b/>
                <w:color w:val="000000"/>
                <w:sz w:val="24"/>
                <w:u w:color="000000"/>
              </w:rPr>
              <w:br/>
              <w:t>DOKUMENTÓW PŁATNOŚCI BEZGOTÓWKOWYCH</w:t>
            </w:r>
          </w:p>
        </w:tc>
      </w:tr>
      <w:tr w:rsidR="002D0B33" w:rsidTr="00A90B39">
        <w:trPr>
          <w:trHeight w:val="945"/>
        </w:trPr>
        <w:tc>
          <w:tcPr>
            <w:tcW w:w="32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FC42DC">
            <w:pPr>
              <w:jc w:val="center"/>
              <w:rPr>
                <w:color w:val="000000"/>
                <w:u w:color="000000"/>
              </w:rPr>
            </w:pPr>
            <w:r>
              <w:rPr>
                <w:color w:val="000000"/>
                <w:sz w:val="24"/>
                <w:u w:color="000000"/>
              </w:rPr>
              <w:t>Rodzaje dowodów bezgotówkowych</w:t>
            </w:r>
          </w:p>
        </w:tc>
        <w:tc>
          <w:tcPr>
            <w:tcW w:w="66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F76E4C" w:rsidRDefault="00FC42DC">
            <w:pPr>
              <w:jc w:val="left"/>
              <w:rPr>
                <w:color w:val="000000"/>
                <w:sz w:val="24"/>
                <w:u w:color="000000"/>
              </w:rPr>
            </w:pPr>
            <w:r>
              <w:rPr>
                <w:color w:val="000000"/>
                <w:sz w:val="24"/>
                <w:u w:color="000000"/>
              </w:rPr>
              <w:t xml:space="preserve"> </w:t>
            </w:r>
          </w:p>
          <w:p w:rsidR="00A77B3E" w:rsidRDefault="00F76E4C">
            <w:pPr>
              <w:jc w:val="left"/>
              <w:rPr>
                <w:color w:val="000000"/>
                <w:u w:color="000000"/>
              </w:rPr>
            </w:pPr>
            <w:r>
              <w:rPr>
                <w:color w:val="000000"/>
                <w:sz w:val="24"/>
                <w:u w:color="000000"/>
              </w:rPr>
              <w:t xml:space="preserve"> </w:t>
            </w:r>
            <w:r w:rsidR="00FC42DC">
              <w:rPr>
                <w:color w:val="000000"/>
                <w:sz w:val="24"/>
                <w:u w:color="000000"/>
              </w:rPr>
              <w:t>Raport płatności bezgotówkowej (RPB)</w:t>
            </w:r>
          </w:p>
          <w:p w:rsidR="00A77B3E" w:rsidRDefault="00FC42DC">
            <w:pPr>
              <w:jc w:val="left"/>
              <w:rPr>
                <w:color w:val="000000"/>
                <w:u w:color="000000"/>
              </w:rPr>
            </w:pPr>
            <w:r>
              <w:rPr>
                <w:color w:val="000000"/>
                <w:sz w:val="24"/>
                <w:u w:color="000000"/>
              </w:rPr>
              <w:t xml:space="preserve"> Dokument obliczenia opłaty (DOO)</w:t>
            </w:r>
          </w:p>
          <w:p w:rsidR="00A77B3E" w:rsidRDefault="00FC42DC">
            <w:pPr>
              <w:jc w:val="left"/>
              <w:rPr>
                <w:color w:val="000000"/>
                <w:u w:color="000000"/>
              </w:rPr>
            </w:pPr>
            <w:r>
              <w:rPr>
                <w:color w:val="000000"/>
                <w:sz w:val="24"/>
                <w:u w:color="000000"/>
              </w:rPr>
              <w:t xml:space="preserve"> Wydruk z terminala </w:t>
            </w:r>
          </w:p>
          <w:p w:rsidR="00A77B3E" w:rsidRDefault="00FC42DC">
            <w:pPr>
              <w:jc w:val="left"/>
              <w:rPr>
                <w:color w:val="000000"/>
                <w:u w:color="000000"/>
              </w:rPr>
            </w:pPr>
            <w:r>
              <w:rPr>
                <w:color w:val="000000"/>
                <w:sz w:val="24"/>
                <w:u w:color="000000"/>
              </w:rPr>
              <w:t xml:space="preserve"> Wydruk „Raport wysyłki” </w:t>
            </w:r>
          </w:p>
          <w:p w:rsidR="00A77B3E" w:rsidRDefault="00FC42DC">
            <w:pPr>
              <w:rPr>
                <w:color w:val="000000"/>
                <w:sz w:val="24"/>
                <w:u w:color="000000"/>
              </w:rPr>
            </w:pPr>
            <w:r>
              <w:rPr>
                <w:color w:val="000000"/>
                <w:sz w:val="24"/>
                <w:u w:color="000000"/>
              </w:rPr>
              <w:t xml:space="preserve"> Zestawienie płatności bezgotówkowej – rejestr sprzedaży  nieudokumentowanej</w:t>
            </w:r>
          </w:p>
          <w:p w:rsidR="00F76E4C" w:rsidRDefault="00F76E4C">
            <w:pPr>
              <w:rPr>
                <w:color w:val="000000"/>
                <w:u w:color="000000"/>
              </w:rPr>
            </w:pPr>
          </w:p>
        </w:tc>
      </w:tr>
      <w:tr w:rsidR="002D0B33" w:rsidTr="00A90B39">
        <w:tc>
          <w:tcPr>
            <w:tcW w:w="32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FC42DC">
            <w:pPr>
              <w:jc w:val="center"/>
              <w:rPr>
                <w:color w:val="000000"/>
                <w:u w:color="000000"/>
              </w:rPr>
            </w:pPr>
            <w:r>
              <w:rPr>
                <w:color w:val="000000"/>
                <w:sz w:val="24"/>
                <w:u w:color="000000"/>
              </w:rPr>
              <w:t xml:space="preserve">Zasady prowadzenia </w:t>
            </w:r>
          </w:p>
          <w:p w:rsidR="00A77B3E" w:rsidRDefault="00FC42DC">
            <w:pPr>
              <w:jc w:val="center"/>
              <w:rPr>
                <w:color w:val="000000"/>
                <w:u w:color="000000"/>
              </w:rPr>
            </w:pPr>
            <w:r>
              <w:rPr>
                <w:color w:val="000000"/>
                <w:sz w:val="24"/>
                <w:u w:color="000000"/>
              </w:rPr>
              <w:t>raportu bezgotówkowego</w:t>
            </w:r>
          </w:p>
        </w:tc>
        <w:tc>
          <w:tcPr>
            <w:tcW w:w="66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FC42DC">
            <w:pPr>
              <w:spacing w:before="120" w:after="20"/>
              <w:rPr>
                <w:color w:val="000000"/>
                <w:u w:color="000000"/>
              </w:rPr>
            </w:pPr>
            <w:r>
              <w:rPr>
                <w:color w:val="000000"/>
                <w:sz w:val="24"/>
                <w:u w:color="000000"/>
              </w:rPr>
              <w:t>Raport płatności bezgotówkowej (RPB) prowadzi osoba prowadząca punkt poboru opłat, wpisując po stronie wpłat bezgotówkowych kwoty z zestawienia poszczególnych wpłat. Do raportu dołącza się dowody źródłowe wraz z właściwym dowodem obliczenia opłaty i wydrukami z terminala.</w:t>
            </w:r>
          </w:p>
          <w:p w:rsidR="00A77B3E" w:rsidRDefault="00FC42DC">
            <w:pPr>
              <w:spacing w:before="20" w:after="20"/>
              <w:rPr>
                <w:color w:val="000000"/>
                <w:sz w:val="24"/>
                <w:u w:color="000000"/>
              </w:rPr>
            </w:pPr>
            <w:r>
              <w:rPr>
                <w:color w:val="000000"/>
                <w:sz w:val="24"/>
                <w:u w:color="000000"/>
              </w:rPr>
              <w:t>Raport płatności bezgotówkowej sporządza się w danym dniu roboczym, w przypadku braku wydruku „Raport wysyłki”, niezwłocznie następnego dnia roboczego po jego ręcznym zamknięciu.</w:t>
            </w:r>
          </w:p>
          <w:p w:rsidR="00F76E4C" w:rsidRDefault="00F76E4C">
            <w:pPr>
              <w:spacing w:before="20" w:after="20"/>
              <w:rPr>
                <w:color w:val="000000"/>
                <w:u w:color="000000"/>
              </w:rPr>
            </w:pPr>
          </w:p>
        </w:tc>
      </w:tr>
      <w:tr w:rsidR="002D0B33" w:rsidTr="00A90B39">
        <w:trPr>
          <w:trHeight w:val="2214"/>
        </w:trPr>
        <w:tc>
          <w:tcPr>
            <w:tcW w:w="32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FC42DC">
            <w:pPr>
              <w:jc w:val="center"/>
              <w:rPr>
                <w:color w:val="000000"/>
                <w:u w:color="000000"/>
              </w:rPr>
            </w:pPr>
            <w:r>
              <w:rPr>
                <w:color w:val="000000"/>
                <w:sz w:val="24"/>
                <w:u w:color="000000"/>
              </w:rPr>
              <w:t xml:space="preserve">Termin przekazywania dowodów </w:t>
            </w:r>
          </w:p>
        </w:tc>
        <w:tc>
          <w:tcPr>
            <w:tcW w:w="66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FC42DC">
            <w:pPr>
              <w:spacing w:before="120" w:after="20"/>
              <w:rPr>
                <w:color w:val="000000"/>
                <w:u w:color="000000"/>
              </w:rPr>
            </w:pPr>
            <w:r>
              <w:rPr>
                <w:color w:val="000000"/>
                <w:sz w:val="24"/>
                <w:u w:color="000000"/>
              </w:rPr>
              <w:t>Oryginał zakończonego i podpisanego raportu płatności bezgotówkowej (RPB) wraz z kompletem dowodów dokonywanych operacji finansowych Naczelnik Wydziału Geodezji i Gospodarki Nieruchomościami lub osoba zastępująca Naczelnika przekazuje do księgowości następnego dnia roboczego po sporządzeniu. Kopia raportu płatności bezgotówkowej (RPB) pozostaje w punkcie  kasowym.</w:t>
            </w:r>
          </w:p>
        </w:tc>
      </w:tr>
      <w:tr w:rsidR="002D0B33" w:rsidTr="00A90B39">
        <w:trPr>
          <w:trHeight w:val="1524"/>
        </w:trPr>
        <w:tc>
          <w:tcPr>
            <w:tcW w:w="32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FC42DC">
            <w:pPr>
              <w:jc w:val="center"/>
              <w:rPr>
                <w:color w:val="000000"/>
                <w:u w:color="000000"/>
              </w:rPr>
            </w:pPr>
            <w:r>
              <w:rPr>
                <w:color w:val="000000"/>
                <w:sz w:val="24"/>
                <w:u w:color="000000"/>
              </w:rPr>
              <w:t xml:space="preserve">Kontrola </w:t>
            </w:r>
          </w:p>
          <w:p w:rsidR="00A77B3E" w:rsidRDefault="00FC42DC">
            <w:pPr>
              <w:jc w:val="center"/>
              <w:rPr>
                <w:color w:val="000000"/>
                <w:u w:color="000000"/>
              </w:rPr>
            </w:pPr>
            <w:r>
              <w:rPr>
                <w:color w:val="000000"/>
                <w:sz w:val="24"/>
                <w:u w:color="000000"/>
              </w:rPr>
              <w:t>dokumentacji bezgotówkowej</w:t>
            </w:r>
          </w:p>
        </w:tc>
        <w:tc>
          <w:tcPr>
            <w:tcW w:w="66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AE32A5">
            <w:pPr>
              <w:jc w:val="left"/>
              <w:rPr>
                <w:color w:val="000000"/>
                <w:u w:color="000000"/>
              </w:rPr>
            </w:pPr>
          </w:p>
          <w:p w:rsidR="00A77B3E" w:rsidRDefault="00FC42DC">
            <w:pPr>
              <w:rPr>
                <w:color w:val="000000"/>
                <w:sz w:val="24"/>
                <w:u w:color="000000"/>
              </w:rPr>
            </w:pPr>
            <w:r>
              <w:rPr>
                <w:color w:val="000000"/>
                <w:sz w:val="24"/>
                <w:u w:color="000000"/>
              </w:rPr>
              <w:t xml:space="preserve">Raport płatności bezgotówkowej (RPB) podlega kontroli merytorycznej przez Naczelnika Wydziału Geodezji i Gospodarki Nieruchomościami lub </w:t>
            </w:r>
            <w:r w:rsidR="002D51B3">
              <w:rPr>
                <w:color w:val="000000"/>
                <w:sz w:val="24"/>
                <w:u w:color="000000"/>
              </w:rPr>
              <w:t>przez osobę zastępującą</w:t>
            </w:r>
            <w:r>
              <w:rPr>
                <w:color w:val="000000"/>
                <w:sz w:val="24"/>
                <w:u w:color="000000"/>
              </w:rPr>
              <w:t xml:space="preserve"> Naczelnika oraz formalno - rachunkowej przez Głównego księgowego Starostwa Powiatowego</w:t>
            </w:r>
            <w:r w:rsidR="00F76E4C">
              <w:rPr>
                <w:color w:val="000000"/>
                <w:sz w:val="24"/>
                <w:u w:color="000000"/>
              </w:rPr>
              <w:t>.</w:t>
            </w:r>
          </w:p>
          <w:p w:rsidR="00F76E4C" w:rsidRDefault="00F76E4C">
            <w:pPr>
              <w:rPr>
                <w:color w:val="000000"/>
                <w:u w:color="000000"/>
              </w:rPr>
            </w:pPr>
          </w:p>
        </w:tc>
      </w:tr>
      <w:tr w:rsidR="002D0B33" w:rsidTr="00A90B39">
        <w:tc>
          <w:tcPr>
            <w:tcW w:w="32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FC42DC">
            <w:pPr>
              <w:jc w:val="center"/>
              <w:rPr>
                <w:color w:val="000000"/>
                <w:u w:color="000000"/>
              </w:rPr>
            </w:pPr>
            <w:r>
              <w:rPr>
                <w:color w:val="000000"/>
                <w:sz w:val="24"/>
                <w:u w:color="000000"/>
              </w:rPr>
              <w:t xml:space="preserve">Okres </w:t>
            </w:r>
          </w:p>
          <w:p w:rsidR="00A77B3E" w:rsidRDefault="00FC42DC">
            <w:pPr>
              <w:jc w:val="center"/>
              <w:rPr>
                <w:color w:val="000000"/>
                <w:u w:color="000000"/>
              </w:rPr>
            </w:pPr>
            <w:r>
              <w:rPr>
                <w:color w:val="000000"/>
                <w:sz w:val="24"/>
                <w:u w:color="000000"/>
              </w:rPr>
              <w:t>przechowywania</w:t>
            </w:r>
          </w:p>
        </w:tc>
        <w:tc>
          <w:tcPr>
            <w:tcW w:w="662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AE32A5">
            <w:pPr>
              <w:jc w:val="left"/>
              <w:rPr>
                <w:color w:val="000000"/>
                <w:u w:color="000000"/>
              </w:rPr>
            </w:pPr>
          </w:p>
          <w:p w:rsidR="00A77B3E" w:rsidRDefault="00FC42DC">
            <w:pPr>
              <w:spacing w:before="20" w:after="20"/>
              <w:rPr>
                <w:color w:val="000000"/>
                <w:u w:color="000000"/>
              </w:rPr>
            </w:pPr>
            <w:r>
              <w:rPr>
                <w:color w:val="000000"/>
                <w:sz w:val="24"/>
                <w:u w:color="000000"/>
              </w:rPr>
              <w:t>Kopie raportu płatności bezgotówkowej (RPB), przechowuje się w kasie przez okres 1. roku po zakończeniu roku obrotowego.</w:t>
            </w:r>
          </w:p>
          <w:p w:rsidR="00A77B3E" w:rsidRDefault="00FC42DC">
            <w:pPr>
              <w:rPr>
                <w:color w:val="000000"/>
                <w:sz w:val="24"/>
                <w:u w:color="000000"/>
              </w:rPr>
            </w:pPr>
            <w:r>
              <w:rPr>
                <w:color w:val="000000"/>
                <w:sz w:val="24"/>
                <w:u w:color="000000"/>
              </w:rPr>
              <w:t>Oryginały raportu płatności bezgotówkowej (RPB) wraz z załączonymi dowodami przechowuje się łącznie z innymi dowodami księgowymi przez okres 5. lat po zakończeniu roku obrotowego.</w:t>
            </w:r>
          </w:p>
          <w:p w:rsidR="00F76E4C" w:rsidRDefault="00F76E4C">
            <w:pPr>
              <w:rPr>
                <w:color w:val="000000"/>
                <w:u w:color="000000"/>
              </w:rPr>
            </w:pPr>
          </w:p>
        </w:tc>
      </w:tr>
    </w:tbl>
    <w:p w:rsidR="00A77B3E" w:rsidRDefault="00AE32A5">
      <w:pPr>
        <w:rPr>
          <w:color w:val="000000"/>
          <w:u w:color="000000"/>
        </w:rPr>
        <w:sectPr w:rsidR="00A77B3E">
          <w:footerReference w:type="default" r:id="rId10"/>
          <w:endnotePr>
            <w:numFmt w:val="decimal"/>
          </w:endnotePr>
          <w:pgSz w:w="11906" w:h="16838"/>
          <w:pgMar w:top="992" w:right="1020" w:bottom="992" w:left="1020" w:header="708" w:footer="708" w:gutter="0"/>
          <w:cols w:space="708"/>
          <w:docGrid w:linePitch="360"/>
        </w:sectPr>
      </w:pPr>
    </w:p>
    <w:p w:rsidR="00A77B3E" w:rsidRDefault="00FC42DC">
      <w:pPr>
        <w:spacing w:before="120" w:after="120" w:line="360" w:lineRule="auto"/>
        <w:ind w:left="4535"/>
        <w:jc w:val="left"/>
        <w:rPr>
          <w:color w:val="000000"/>
          <w:u w:color="000000"/>
        </w:rPr>
      </w:pPr>
      <w:r>
        <w:rPr>
          <w:color w:val="000000"/>
          <w:u w:color="000000"/>
        </w:rPr>
        <w:lastRenderedPageBreak/>
        <w:t xml:space="preserve">Załącznik </w:t>
      </w:r>
      <w:r w:rsidR="00A90B39">
        <w:rPr>
          <w:color w:val="000000"/>
          <w:u w:color="000000"/>
        </w:rPr>
        <w:t>n</w:t>
      </w:r>
      <w:r>
        <w:rPr>
          <w:color w:val="000000"/>
          <w:u w:color="000000"/>
        </w:rPr>
        <w:t xml:space="preserve">r 2 do </w:t>
      </w:r>
      <w:r w:rsidR="00643B75">
        <w:rPr>
          <w:color w:val="000000"/>
          <w:u w:color="000000"/>
        </w:rPr>
        <w:t xml:space="preserve"> </w:t>
      </w:r>
      <w:r>
        <w:rPr>
          <w:color w:val="000000"/>
          <w:u w:color="000000"/>
        </w:rPr>
        <w:t>zar</w:t>
      </w:r>
      <w:r w:rsidR="004155C1">
        <w:rPr>
          <w:color w:val="000000"/>
          <w:u w:color="000000"/>
        </w:rPr>
        <w:t>ządzenia Nr 20/2019</w:t>
      </w:r>
      <w:bookmarkStart w:id="0" w:name="_GoBack"/>
      <w:bookmarkEnd w:id="0"/>
      <w:r>
        <w:rPr>
          <w:color w:val="000000"/>
          <w:u w:color="000000"/>
        </w:rPr>
        <w:br/>
        <w:t>Starosty Włocławskiego</w:t>
      </w:r>
      <w:r w:rsidR="00A90B39">
        <w:rPr>
          <w:color w:val="000000"/>
          <w:u w:color="000000"/>
        </w:rPr>
        <w:t xml:space="preserve"> </w:t>
      </w:r>
      <w:r>
        <w:rPr>
          <w:color w:val="000000"/>
          <w:u w:color="000000"/>
        </w:rPr>
        <w:t>z dnia 8 kwietnia 2019 r.</w:t>
      </w: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A77B3E" w:rsidRDefault="00FC42DC">
      <w:pPr>
        <w:spacing w:before="120" w:after="120"/>
        <w:ind w:left="283" w:firstLine="227"/>
        <w:rPr>
          <w:color w:val="000000"/>
          <w:u w:color="000000"/>
        </w:rPr>
      </w:pPr>
      <w:r>
        <w:rPr>
          <w:color w:val="000000"/>
          <w:u w:color="000000"/>
        </w:rPr>
        <w:t>Imię i nazwisko: …………………………………..</w:t>
      </w:r>
    </w:p>
    <w:p w:rsidR="00A77B3E" w:rsidRDefault="00FC42DC">
      <w:pPr>
        <w:spacing w:before="120" w:after="120"/>
        <w:ind w:left="283" w:firstLine="227"/>
        <w:rPr>
          <w:color w:val="000000"/>
          <w:u w:color="000000"/>
        </w:rPr>
      </w:pPr>
      <w:r>
        <w:rPr>
          <w:color w:val="000000"/>
          <w:u w:color="000000"/>
        </w:rPr>
        <w:t>Stanowisko: ……………………………………….</w:t>
      </w: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FC42D6" w:rsidRDefault="00FC42D6">
      <w:pPr>
        <w:spacing w:before="120" w:after="120"/>
        <w:ind w:left="283" w:firstLine="227"/>
        <w:rPr>
          <w:color w:val="000000"/>
          <w:u w:color="000000"/>
        </w:rPr>
      </w:pPr>
    </w:p>
    <w:p w:rsidR="00A77B3E" w:rsidRDefault="00FC42DC">
      <w:pPr>
        <w:spacing w:before="120" w:after="120"/>
        <w:jc w:val="center"/>
        <w:rPr>
          <w:b/>
          <w:color w:val="000000"/>
          <w:u w:color="000000"/>
        </w:rPr>
      </w:pPr>
      <w:r>
        <w:rPr>
          <w:b/>
          <w:color w:val="000000"/>
          <w:u w:color="000000"/>
        </w:rPr>
        <w:t>OŚWIADCZENIE</w:t>
      </w:r>
    </w:p>
    <w:p w:rsidR="00FC42D6" w:rsidRDefault="00FC42D6">
      <w:pPr>
        <w:spacing w:before="120" w:after="120"/>
        <w:jc w:val="center"/>
        <w:rPr>
          <w:b/>
          <w:color w:val="000000"/>
          <w:u w:color="000000"/>
        </w:rPr>
      </w:pPr>
    </w:p>
    <w:p w:rsidR="00FC42D6" w:rsidRDefault="00FC42D6">
      <w:pPr>
        <w:spacing w:before="120" w:after="120"/>
        <w:jc w:val="center"/>
        <w:rPr>
          <w:b/>
          <w:color w:val="000000"/>
          <w:u w:color="000000"/>
        </w:rPr>
      </w:pPr>
    </w:p>
    <w:p w:rsidR="00FC42D6" w:rsidRDefault="00FC42D6">
      <w:pPr>
        <w:spacing w:before="120" w:after="120"/>
        <w:jc w:val="center"/>
        <w:rPr>
          <w:b/>
          <w:color w:val="000000"/>
          <w:u w:color="000000"/>
        </w:rPr>
      </w:pPr>
    </w:p>
    <w:p w:rsidR="00A77B3E" w:rsidRDefault="00FC42DC">
      <w:pPr>
        <w:spacing w:before="120" w:after="120"/>
        <w:ind w:left="283" w:firstLine="227"/>
        <w:rPr>
          <w:color w:val="000000"/>
          <w:u w:color="000000"/>
        </w:rPr>
      </w:pPr>
      <w:r>
        <w:rPr>
          <w:b/>
          <w:color w:val="000000"/>
          <w:u w:color="000000"/>
        </w:rPr>
        <w:tab/>
      </w:r>
      <w:r>
        <w:rPr>
          <w:color w:val="000000"/>
          <w:u w:color="000000"/>
        </w:rPr>
        <w:t>Oświadczam, że zapoznałem (em) się z treścią:</w:t>
      </w:r>
    </w:p>
    <w:p w:rsidR="00A77B3E" w:rsidRPr="00EF5E07" w:rsidRDefault="00FC42DC" w:rsidP="00EF5E07">
      <w:pPr>
        <w:ind w:left="284" w:hanging="284"/>
        <w:rPr>
          <w:color w:val="000000"/>
          <w:u w:color="000000"/>
        </w:rPr>
      </w:pPr>
      <w:r>
        <w:t>1) </w:t>
      </w:r>
      <w:r w:rsidRPr="00EF5E07">
        <w:rPr>
          <w:color w:val="000000"/>
          <w:u w:color="000000"/>
        </w:rPr>
        <w:t>„</w:t>
      </w:r>
      <w:r w:rsidR="00E804C1" w:rsidRPr="00EF5E07">
        <w:rPr>
          <w:color w:val="000000"/>
          <w:u w:color="000000"/>
        </w:rPr>
        <w:t xml:space="preserve"> </w:t>
      </w:r>
      <w:r w:rsidR="00E804C1" w:rsidRPr="00EF5E07">
        <w:t>Instrukcji przyjmowania wpłat bezgotówkowych w punkcie poboru opłat w Wydziale Geodezji i Gospodarki Nieruchomościami w Starostwie Powiatowym we Włocławku</w:t>
      </w:r>
      <w:r w:rsidRPr="00EF5E07">
        <w:rPr>
          <w:color w:val="000000"/>
          <w:u w:color="000000"/>
        </w:rPr>
        <w:t>”</w:t>
      </w:r>
      <w:r w:rsidR="00E804C1" w:rsidRPr="00EF5E07">
        <w:rPr>
          <w:color w:val="000000"/>
          <w:u w:color="000000"/>
        </w:rPr>
        <w:t xml:space="preserve">   stanowiąc</w:t>
      </w:r>
      <w:r w:rsidR="00EF5E07">
        <w:rPr>
          <w:color w:val="000000"/>
          <w:u w:color="000000"/>
        </w:rPr>
        <w:t xml:space="preserve">ej </w:t>
      </w:r>
      <w:r w:rsidR="00A819AF">
        <w:rPr>
          <w:color w:val="000000"/>
          <w:u w:color="000000"/>
        </w:rPr>
        <w:t xml:space="preserve">załącznik </w:t>
      </w:r>
      <w:r w:rsidR="00E804C1" w:rsidRPr="00EF5E07">
        <w:rPr>
          <w:color w:val="000000"/>
          <w:u w:color="000000"/>
        </w:rPr>
        <w:t>n</w:t>
      </w:r>
      <w:r w:rsidR="00A819AF">
        <w:rPr>
          <w:color w:val="000000"/>
          <w:u w:color="000000"/>
        </w:rPr>
        <w:t xml:space="preserve">r </w:t>
      </w:r>
      <w:r w:rsidR="00EF5E07" w:rsidRPr="00EF5E07">
        <w:rPr>
          <w:color w:val="000000"/>
          <w:u w:color="000000"/>
        </w:rPr>
        <w:t xml:space="preserve">1  do </w:t>
      </w:r>
      <w:r w:rsidR="00A819AF">
        <w:t>zarządzenia</w:t>
      </w:r>
      <w:r w:rsidR="00EF5E07" w:rsidRPr="00EF5E07">
        <w:t xml:space="preserve"> Starosty Włocławskiego  z dnia 8 kwietnia 2019 r.</w:t>
      </w:r>
      <w:r w:rsidR="00EF5E07" w:rsidRPr="00EF5E07">
        <w:rPr>
          <w:caps/>
        </w:rPr>
        <w:t xml:space="preserve"> </w:t>
      </w:r>
      <w:r w:rsidR="00EF5E07" w:rsidRPr="00EF5E07">
        <w:t xml:space="preserve"> </w:t>
      </w:r>
    </w:p>
    <w:p w:rsidR="00A77B3E" w:rsidRDefault="00FC42DC">
      <w:pPr>
        <w:spacing w:before="120" w:after="120"/>
        <w:ind w:left="340" w:hanging="227"/>
        <w:rPr>
          <w:color w:val="000000"/>
          <w:u w:color="000000"/>
        </w:rPr>
      </w:pPr>
      <w:r>
        <w:t>2) </w:t>
      </w:r>
      <w:r>
        <w:rPr>
          <w:color w:val="000000"/>
          <w:u w:color="000000"/>
        </w:rPr>
        <w:t>Regulamin</w:t>
      </w:r>
      <w:r w:rsidR="00E804C1">
        <w:rPr>
          <w:color w:val="000000"/>
          <w:u w:color="000000"/>
        </w:rPr>
        <w:t xml:space="preserve">u </w:t>
      </w:r>
      <w:r>
        <w:rPr>
          <w:color w:val="000000"/>
          <w:u w:color="000000"/>
        </w:rPr>
        <w:t xml:space="preserve"> stanowiąc</w:t>
      </w:r>
      <w:r w:rsidR="00EF5E07">
        <w:rPr>
          <w:color w:val="000000"/>
          <w:u w:color="000000"/>
        </w:rPr>
        <w:t xml:space="preserve">ego </w:t>
      </w:r>
      <w:r>
        <w:rPr>
          <w:color w:val="000000"/>
          <w:u w:color="000000"/>
        </w:rPr>
        <w:t xml:space="preserve"> załącznik nr 3 do umowy</w:t>
      </w:r>
      <w:r w:rsidR="001C4B64" w:rsidRPr="001C4B64">
        <w:rPr>
          <w:color w:val="000000"/>
          <w:u w:color="000000"/>
        </w:rPr>
        <w:t xml:space="preserve"> </w:t>
      </w:r>
      <w:r w:rsidR="00A819AF">
        <w:rPr>
          <w:color w:val="000000"/>
          <w:u w:color="000000"/>
        </w:rPr>
        <w:t xml:space="preserve">zawartej  przez  Powiat </w:t>
      </w:r>
      <w:r w:rsidR="001C4B64">
        <w:rPr>
          <w:color w:val="000000"/>
          <w:u w:color="000000"/>
        </w:rPr>
        <w:t>Włocławski  z  First Data  Polska   S.A  w  Warszawie</w:t>
      </w:r>
      <w:r>
        <w:rPr>
          <w:color w:val="000000"/>
          <w:u w:color="000000"/>
        </w:rPr>
        <w:t xml:space="preserve"> </w:t>
      </w:r>
      <w:r w:rsidR="001C4B64">
        <w:rPr>
          <w:color w:val="000000"/>
          <w:u w:color="000000"/>
        </w:rPr>
        <w:t xml:space="preserve"> dotyczącym </w:t>
      </w:r>
      <w:r>
        <w:rPr>
          <w:color w:val="000000"/>
          <w:u w:color="000000"/>
        </w:rPr>
        <w:t xml:space="preserve"> usług przyjmowania</w:t>
      </w:r>
      <w:r w:rsidR="001E2946">
        <w:rPr>
          <w:color w:val="000000"/>
          <w:u w:color="000000"/>
        </w:rPr>
        <w:t xml:space="preserve"> płatności w terminalach First D</w:t>
      </w:r>
      <w:r>
        <w:rPr>
          <w:color w:val="000000"/>
          <w:u w:color="000000"/>
        </w:rPr>
        <w:t>ata przy użyciu instrumentów płatniczych.</w:t>
      </w:r>
    </w:p>
    <w:p w:rsidR="001C4B64" w:rsidRDefault="001C4B64" w:rsidP="00CF1246">
      <w:pPr>
        <w:spacing w:before="120" w:after="120"/>
        <w:ind w:left="624"/>
        <w:rPr>
          <w:color w:val="000000"/>
          <w:u w:color="000000"/>
        </w:rPr>
      </w:pPr>
    </w:p>
    <w:p w:rsidR="00A77B3E" w:rsidRDefault="00FC42DC" w:rsidP="00CF1246">
      <w:pPr>
        <w:spacing w:before="120" w:after="120"/>
        <w:ind w:left="624"/>
        <w:rPr>
          <w:color w:val="000000"/>
          <w:u w:color="000000"/>
        </w:rPr>
      </w:pPr>
      <w:r>
        <w:rPr>
          <w:color w:val="000000"/>
          <w:u w:color="000000"/>
        </w:rPr>
        <w:t>Przyjmuję na siebie odpowiedzialność z tytułu przyjmowania wpłat bezgotówkowych za pomocą terminalu płatniczego.</w:t>
      </w:r>
    </w:p>
    <w:p w:rsidR="00CF1246" w:rsidRDefault="00CF1246" w:rsidP="00CF1246">
      <w:pPr>
        <w:spacing w:before="120" w:after="120"/>
        <w:ind w:left="624"/>
        <w:rPr>
          <w:color w:val="000000"/>
          <w:u w:color="000000"/>
        </w:rPr>
      </w:pPr>
    </w:p>
    <w:p w:rsidR="00CF1246" w:rsidRDefault="00CF1246" w:rsidP="00CF1246">
      <w:pPr>
        <w:spacing w:before="120" w:after="120"/>
        <w:ind w:left="624"/>
        <w:rPr>
          <w:color w:val="000000"/>
          <w:u w:color="000000"/>
        </w:rPr>
      </w:pPr>
    </w:p>
    <w:p w:rsidR="00CF1246" w:rsidRDefault="00CF1246" w:rsidP="00CF1246">
      <w:pPr>
        <w:spacing w:before="120" w:after="120"/>
        <w:ind w:left="624"/>
        <w:rPr>
          <w:color w:val="000000"/>
          <w:u w:color="000000"/>
        </w:rPr>
      </w:pPr>
    </w:p>
    <w:p w:rsidR="00CF1246" w:rsidRDefault="00CF1246" w:rsidP="00CF1246">
      <w:pPr>
        <w:spacing w:before="120" w:after="120"/>
        <w:ind w:left="624"/>
        <w:rPr>
          <w:color w:val="000000"/>
          <w:u w:color="000000"/>
        </w:rPr>
      </w:pPr>
    </w:p>
    <w:p w:rsidR="00A77B3E" w:rsidRDefault="00FC42DC">
      <w:pPr>
        <w:spacing w:before="120" w:after="120"/>
        <w:ind w:left="624" w:firstLine="227"/>
        <w:rPr>
          <w:color w:val="000000"/>
          <w:u w:color="000000"/>
        </w:rPr>
      </w:pPr>
      <w:r>
        <w:rPr>
          <w:color w:val="000000"/>
          <w:u w:color="000000"/>
        </w:rPr>
        <w:t>Włocławek, dnia ………</w:t>
      </w:r>
      <w:r w:rsidR="00CF1246">
        <w:rPr>
          <w:color w:val="000000"/>
          <w:u w:color="000000"/>
        </w:rPr>
        <w:t>.</w:t>
      </w:r>
      <w:r>
        <w:rPr>
          <w:color w:val="000000"/>
          <w:u w:color="000000"/>
        </w:rPr>
        <w:t>…</w:t>
      </w:r>
      <w:r w:rsidR="005B11D3">
        <w:rPr>
          <w:color w:val="000000"/>
          <w:u w:color="000000"/>
        </w:rPr>
        <w:t>.</w:t>
      </w:r>
      <w:r>
        <w:rPr>
          <w:color w:val="000000"/>
          <w:u w:color="000000"/>
        </w:rPr>
        <w:t>……..</w:t>
      </w:r>
      <w:r>
        <w:rPr>
          <w:color w:val="000000"/>
          <w:u w:color="000000"/>
        </w:rPr>
        <w:tab/>
      </w:r>
      <w:r>
        <w:rPr>
          <w:color w:val="000000"/>
          <w:u w:color="000000"/>
        </w:rPr>
        <w:tab/>
      </w:r>
      <w:r>
        <w:rPr>
          <w:color w:val="000000"/>
          <w:u w:color="000000"/>
        </w:rPr>
        <w:tab/>
      </w:r>
      <w:r>
        <w:rPr>
          <w:color w:val="000000"/>
          <w:u w:color="000000"/>
        </w:rPr>
        <w:tab/>
        <w:t>.…………………………….….</w:t>
      </w:r>
    </w:p>
    <w:p w:rsidR="00A77B3E" w:rsidRDefault="00FC42DC">
      <w:pPr>
        <w:spacing w:before="120" w:after="120"/>
        <w:ind w:left="624"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podpis pracownika</w:t>
      </w:r>
    </w:p>
    <w:sectPr w:rsidR="00A77B3E">
      <w:footerReference w:type="default" r:id="rId11"/>
      <w:endnotePr>
        <w:numFmt w:val="decimal"/>
      </w:endnotePr>
      <w:pgSz w:w="11906" w:h="16838"/>
      <w:pgMar w:top="992" w:right="1020" w:bottom="992" w:left="10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A5" w:rsidRDefault="00AE32A5">
      <w:r>
        <w:separator/>
      </w:r>
    </w:p>
  </w:endnote>
  <w:endnote w:type="continuationSeparator" w:id="0">
    <w:p w:rsidR="00AE32A5" w:rsidRDefault="00AE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ertus MT">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D0B33">
      <w:tc>
        <w:tcPr>
          <w:tcW w:w="6577" w:type="dxa"/>
          <w:tcBorders>
            <w:top w:val="single" w:sz="2" w:space="0" w:color="auto"/>
            <w:left w:val="nil"/>
            <w:bottom w:val="nil"/>
            <w:right w:val="nil"/>
          </w:tcBorders>
          <w:tcMar>
            <w:top w:w="100" w:type="dxa"/>
            <w:left w:w="0" w:type="dxa"/>
            <w:bottom w:w="0" w:type="dxa"/>
            <w:right w:w="0" w:type="dxa"/>
          </w:tcMar>
        </w:tcPr>
        <w:p w:rsidR="002D0B33" w:rsidRDefault="002D0B33">
          <w:pPr>
            <w:jc w:val="left"/>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left w:w="0" w:type="dxa"/>
            <w:bottom w:w="0" w:type="dxa"/>
            <w:right w:w="0" w:type="dxa"/>
          </w:tcMar>
        </w:tcPr>
        <w:p w:rsidR="002D0B33" w:rsidRDefault="002D0B33">
          <w:pPr>
            <w:jc w:val="right"/>
            <w:rPr>
              <w:rFonts w:ascii="Albertus MT" w:eastAsia="Albertus MT" w:hAnsi="Albertus MT" w:cs="Albertus MT"/>
              <w:sz w:val="18"/>
            </w:rPr>
          </w:pPr>
        </w:p>
      </w:tc>
    </w:tr>
  </w:tbl>
  <w:p w:rsidR="002D0B33" w:rsidRDefault="002D0B33">
    <w:pPr>
      <w:rPr>
        <w:rFonts w:ascii="Albertus MT" w:eastAsia="Albertus MT" w:hAnsi="Albertus MT" w:cs="Albertus M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D0B33">
      <w:tc>
        <w:tcPr>
          <w:tcW w:w="6577" w:type="dxa"/>
          <w:tcBorders>
            <w:top w:val="single" w:sz="2" w:space="0" w:color="auto"/>
            <w:left w:val="nil"/>
            <w:bottom w:val="nil"/>
            <w:right w:val="nil"/>
          </w:tcBorders>
          <w:tcMar>
            <w:top w:w="100" w:type="dxa"/>
            <w:left w:w="0" w:type="dxa"/>
            <w:bottom w:w="0" w:type="dxa"/>
            <w:right w:w="0" w:type="dxa"/>
          </w:tcMar>
        </w:tcPr>
        <w:p w:rsidR="002D0B33" w:rsidRDefault="002D0B33">
          <w:pPr>
            <w:jc w:val="left"/>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left w:w="0" w:type="dxa"/>
            <w:bottom w:w="0" w:type="dxa"/>
            <w:right w:w="0" w:type="dxa"/>
          </w:tcMar>
        </w:tcPr>
        <w:p w:rsidR="002D0B33" w:rsidRDefault="002D0B33">
          <w:pPr>
            <w:jc w:val="right"/>
            <w:rPr>
              <w:rFonts w:ascii="Albertus MT" w:eastAsia="Albertus MT" w:hAnsi="Albertus MT" w:cs="Albertus MT"/>
              <w:sz w:val="18"/>
            </w:rPr>
          </w:pPr>
        </w:p>
      </w:tc>
    </w:tr>
  </w:tbl>
  <w:p w:rsidR="002D0B33" w:rsidRDefault="002D0B33">
    <w:pPr>
      <w:rPr>
        <w:rFonts w:ascii="Albertus MT" w:eastAsia="Albertus MT" w:hAnsi="Albertus MT" w:cs="Albertus MT"/>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D0B33">
      <w:tc>
        <w:tcPr>
          <w:tcW w:w="6577" w:type="dxa"/>
          <w:tcBorders>
            <w:top w:val="single" w:sz="2" w:space="0" w:color="auto"/>
            <w:left w:val="nil"/>
            <w:bottom w:val="nil"/>
            <w:right w:val="nil"/>
          </w:tcBorders>
          <w:tcMar>
            <w:top w:w="100" w:type="dxa"/>
            <w:left w:w="0" w:type="dxa"/>
            <w:bottom w:w="0" w:type="dxa"/>
            <w:right w:w="0" w:type="dxa"/>
          </w:tcMar>
        </w:tcPr>
        <w:p w:rsidR="002D0B33" w:rsidRDefault="002D0B33">
          <w:pPr>
            <w:jc w:val="left"/>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left w:w="0" w:type="dxa"/>
            <w:bottom w:w="0" w:type="dxa"/>
            <w:right w:w="0" w:type="dxa"/>
          </w:tcMar>
        </w:tcPr>
        <w:p w:rsidR="002D0B33" w:rsidRDefault="002D0B33">
          <w:pPr>
            <w:jc w:val="right"/>
            <w:rPr>
              <w:rFonts w:ascii="Albertus MT" w:eastAsia="Albertus MT" w:hAnsi="Albertus MT" w:cs="Albertus MT"/>
              <w:sz w:val="18"/>
            </w:rPr>
          </w:pPr>
        </w:p>
      </w:tc>
    </w:tr>
  </w:tbl>
  <w:p w:rsidR="002D0B33" w:rsidRDefault="002D0B33">
    <w:pPr>
      <w:rPr>
        <w:rFonts w:ascii="Albertus MT" w:eastAsia="Albertus MT" w:hAnsi="Albertus MT" w:cs="Albertus MT"/>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D0B33">
      <w:tc>
        <w:tcPr>
          <w:tcW w:w="6577" w:type="dxa"/>
          <w:tcBorders>
            <w:top w:val="single" w:sz="2" w:space="0" w:color="auto"/>
            <w:left w:val="nil"/>
            <w:bottom w:val="nil"/>
            <w:right w:val="nil"/>
          </w:tcBorders>
          <w:tcMar>
            <w:top w:w="100" w:type="dxa"/>
            <w:left w:w="0" w:type="dxa"/>
            <w:bottom w:w="0" w:type="dxa"/>
            <w:right w:w="0" w:type="dxa"/>
          </w:tcMar>
        </w:tcPr>
        <w:p w:rsidR="002D0B33" w:rsidRDefault="002D0B33">
          <w:pPr>
            <w:jc w:val="left"/>
            <w:rPr>
              <w:rFonts w:ascii="Albertus MT" w:eastAsia="Albertus MT" w:hAnsi="Albertus MT" w:cs="Albertus MT"/>
              <w:sz w:val="18"/>
            </w:rPr>
          </w:pPr>
        </w:p>
      </w:tc>
      <w:tc>
        <w:tcPr>
          <w:tcW w:w="3289" w:type="dxa"/>
          <w:tcBorders>
            <w:top w:val="single" w:sz="2" w:space="0" w:color="auto"/>
            <w:left w:val="nil"/>
            <w:bottom w:val="nil"/>
            <w:right w:val="nil"/>
          </w:tcBorders>
          <w:tcMar>
            <w:top w:w="100" w:type="dxa"/>
            <w:left w:w="0" w:type="dxa"/>
            <w:bottom w:w="0" w:type="dxa"/>
            <w:right w:w="0" w:type="dxa"/>
          </w:tcMar>
        </w:tcPr>
        <w:p w:rsidR="002D0B33" w:rsidRDefault="002D0B33">
          <w:pPr>
            <w:jc w:val="right"/>
            <w:rPr>
              <w:rFonts w:ascii="Albertus MT" w:eastAsia="Albertus MT" w:hAnsi="Albertus MT" w:cs="Albertus MT"/>
              <w:sz w:val="18"/>
            </w:rPr>
          </w:pPr>
        </w:p>
      </w:tc>
    </w:tr>
  </w:tbl>
  <w:p w:rsidR="002D0B33" w:rsidRDefault="002D0B33">
    <w:pPr>
      <w:rPr>
        <w:rFonts w:ascii="Albertus MT" w:eastAsia="Albertus MT" w:hAnsi="Albertus MT" w:cs="Albertus M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A5" w:rsidRDefault="00AE32A5">
      <w:r>
        <w:separator/>
      </w:r>
    </w:p>
  </w:footnote>
  <w:footnote w:type="continuationSeparator" w:id="0">
    <w:p w:rsidR="00AE32A5" w:rsidRDefault="00AE3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3"/>
    <w:rsid w:val="000924E0"/>
    <w:rsid w:val="00141B73"/>
    <w:rsid w:val="001A7AB9"/>
    <w:rsid w:val="001C1028"/>
    <w:rsid w:val="001C4B64"/>
    <w:rsid w:val="001E2946"/>
    <w:rsid w:val="002501A7"/>
    <w:rsid w:val="002D0B33"/>
    <w:rsid w:val="002D51B3"/>
    <w:rsid w:val="003D06F0"/>
    <w:rsid w:val="004155C1"/>
    <w:rsid w:val="00442ACE"/>
    <w:rsid w:val="00471BEB"/>
    <w:rsid w:val="004C2BF7"/>
    <w:rsid w:val="005B11D3"/>
    <w:rsid w:val="005D3BB3"/>
    <w:rsid w:val="00636B26"/>
    <w:rsid w:val="00643B75"/>
    <w:rsid w:val="0084261E"/>
    <w:rsid w:val="00A204F3"/>
    <w:rsid w:val="00A819AF"/>
    <w:rsid w:val="00A90B39"/>
    <w:rsid w:val="00AE32A5"/>
    <w:rsid w:val="00BF19E0"/>
    <w:rsid w:val="00CF088E"/>
    <w:rsid w:val="00CF1246"/>
    <w:rsid w:val="00DB0F9C"/>
    <w:rsid w:val="00E33DDD"/>
    <w:rsid w:val="00E344BC"/>
    <w:rsid w:val="00E804C1"/>
    <w:rsid w:val="00EF5ADE"/>
    <w:rsid w:val="00EF5E07"/>
    <w:rsid w:val="00F76E4C"/>
    <w:rsid w:val="00FB7216"/>
    <w:rsid w:val="00FC42D6"/>
    <w:rsid w:val="00FC4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paragraph" w:styleId="Nagwek3">
    <w:name w:val="heading 3"/>
    <w:basedOn w:val="Normalny"/>
    <w:next w:val="Normalny"/>
    <w:link w:val="Nagwek3Znak"/>
    <w:unhideWhenUsed/>
    <w:qFormat/>
    <w:rsid w:val="002501A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501A7"/>
    <w:rPr>
      <w:rFonts w:asciiTheme="majorHAnsi" w:eastAsiaTheme="majorEastAsia" w:hAnsiTheme="majorHAnsi" w:cstheme="majorBidi"/>
      <w:b/>
      <w:bCs/>
      <w:color w:val="4F81BD" w:themeColor="accent1"/>
      <w:sz w:val="22"/>
      <w:szCs w:val="24"/>
    </w:rPr>
  </w:style>
  <w:style w:type="paragraph" w:styleId="Nagwek">
    <w:name w:val="header"/>
    <w:basedOn w:val="Normalny"/>
    <w:link w:val="NagwekZnak"/>
    <w:rsid w:val="001E2946"/>
    <w:pPr>
      <w:tabs>
        <w:tab w:val="center" w:pos="4536"/>
        <w:tab w:val="right" w:pos="9072"/>
      </w:tabs>
    </w:pPr>
  </w:style>
  <w:style w:type="character" w:customStyle="1" w:styleId="NagwekZnak">
    <w:name w:val="Nagłówek Znak"/>
    <w:basedOn w:val="Domylnaczcionkaakapitu"/>
    <w:link w:val="Nagwek"/>
    <w:rsid w:val="001E2946"/>
    <w:rPr>
      <w:sz w:val="22"/>
      <w:szCs w:val="24"/>
    </w:rPr>
  </w:style>
  <w:style w:type="paragraph" w:styleId="Stopka">
    <w:name w:val="footer"/>
    <w:basedOn w:val="Normalny"/>
    <w:link w:val="StopkaZnak"/>
    <w:rsid w:val="001E2946"/>
    <w:pPr>
      <w:tabs>
        <w:tab w:val="center" w:pos="4536"/>
        <w:tab w:val="right" w:pos="9072"/>
      </w:tabs>
    </w:pPr>
  </w:style>
  <w:style w:type="character" w:customStyle="1" w:styleId="StopkaZnak">
    <w:name w:val="Stopka Znak"/>
    <w:basedOn w:val="Domylnaczcionkaakapitu"/>
    <w:link w:val="Stopka"/>
    <w:rsid w:val="001E2946"/>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paragraph" w:styleId="Nagwek3">
    <w:name w:val="heading 3"/>
    <w:basedOn w:val="Normalny"/>
    <w:next w:val="Normalny"/>
    <w:link w:val="Nagwek3Znak"/>
    <w:unhideWhenUsed/>
    <w:qFormat/>
    <w:rsid w:val="002501A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501A7"/>
    <w:rPr>
      <w:rFonts w:asciiTheme="majorHAnsi" w:eastAsiaTheme="majorEastAsia" w:hAnsiTheme="majorHAnsi" w:cstheme="majorBidi"/>
      <w:b/>
      <w:bCs/>
      <w:color w:val="4F81BD" w:themeColor="accent1"/>
      <w:sz w:val="22"/>
      <w:szCs w:val="24"/>
    </w:rPr>
  </w:style>
  <w:style w:type="paragraph" w:styleId="Nagwek">
    <w:name w:val="header"/>
    <w:basedOn w:val="Normalny"/>
    <w:link w:val="NagwekZnak"/>
    <w:rsid w:val="001E2946"/>
    <w:pPr>
      <w:tabs>
        <w:tab w:val="center" w:pos="4536"/>
        <w:tab w:val="right" w:pos="9072"/>
      </w:tabs>
    </w:pPr>
  </w:style>
  <w:style w:type="character" w:customStyle="1" w:styleId="NagwekZnak">
    <w:name w:val="Nagłówek Znak"/>
    <w:basedOn w:val="Domylnaczcionkaakapitu"/>
    <w:link w:val="Nagwek"/>
    <w:rsid w:val="001E2946"/>
    <w:rPr>
      <w:sz w:val="22"/>
      <w:szCs w:val="24"/>
    </w:rPr>
  </w:style>
  <w:style w:type="paragraph" w:styleId="Stopka">
    <w:name w:val="footer"/>
    <w:basedOn w:val="Normalny"/>
    <w:link w:val="StopkaZnak"/>
    <w:rsid w:val="001E2946"/>
    <w:pPr>
      <w:tabs>
        <w:tab w:val="center" w:pos="4536"/>
        <w:tab w:val="right" w:pos="9072"/>
      </w:tabs>
    </w:pPr>
  </w:style>
  <w:style w:type="character" w:customStyle="1" w:styleId="StopkaZnak">
    <w:name w:val="Stopka Znak"/>
    <w:basedOn w:val="Domylnaczcionkaakapitu"/>
    <w:link w:val="Stopka"/>
    <w:rsid w:val="001E294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9448-98B9-47D3-9647-B611231D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12396</Characters>
  <Application>Microsoft Office Word</Application>
  <DocSecurity>0</DocSecurity>
  <Lines>103</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8 kwietnia 2019 r.</vt:lpstr>
      <vt:lpstr/>
    </vt:vector>
  </TitlesOfParts>
  <Company>Starosta Włocławski</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8 kwietnia 2019 r.</dc:title>
  <dc:subject>w sprawie przyjęcia „Instrukcji przyjmowania wpłat bezgotówkowych w^punkcie poboru opłat w^Wydziale Geodezji i^Gospodarki Nieruchomościami w^Starostwie Powiatowym we Włocławku”</dc:subject>
  <dc:creator>skarbnik</dc:creator>
  <cp:lastModifiedBy>skarbnik</cp:lastModifiedBy>
  <cp:revision>2</cp:revision>
  <cp:lastPrinted>2019-04-08T12:57:00Z</cp:lastPrinted>
  <dcterms:created xsi:type="dcterms:W3CDTF">2019-04-09T13:42:00Z</dcterms:created>
  <dcterms:modified xsi:type="dcterms:W3CDTF">2019-04-09T13:42:00Z</dcterms:modified>
  <cp:category>Akt prawny</cp:category>
</cp:coreProperties>
</file>