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1" w:rsidRDefault="008F0A81" w:rsidP="008F0A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359B" w:rsidRDefault="002F359B" w:rsidP="002F3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52C7" w:rsidRDefault="000452C7" w:rsidP="002F359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z</w:t>
      </w:r>
      <w:r w:rsidRPr="000452C7"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</w:t>
      </w:r>
    </w:p>
    <w:p w:rsidR="000452C7" w:rsidRPr="000452C7" w:rsidRDefault="000452C7" w:rsidP="002F359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045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</w:t>
      </w:r>
      <w:r w:rsidR="0043296C">
        <w:rPr>
          <w:rFonts w:ascii="Times New Roman" w:eastAsia="Times New Roman" w:hAnsi="Times New Roman" w:cs="Times New Roman"/>
          <w:sz w:val="20"/>
          <w:szCs w:val="20"/>
          <w:lang w:eastAsia="pl-PL"/>
        </w:rPr>
        <w:t>enia Nr 14</w:t>
      </w:r>
      <w:r w:rsidRPr="000452C7">
        <w:rPr>
          <w:rFonts w:ascii="Times New Roman" w:eastAsia="Times New Roman" w:hAnsi="Times New Roman" w:cs="Times New Roman"/>
          <w:sz w:val="20"/>
          <w:szCs w:val="20"/>
          <w:lang w:eastAsia="pl-PL"/>
        </w:rPr>
        <w:t>/15</w:t>
      </w:r>
    </w:p>
    <w:p w:rsidR="000452C7" w:rsidRPr="000452C7" w:rsidRDefault="000452C7" w:rsidP="002F359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Starosty </w:t>
      </w:r>
      <w:r w:rsidR="004329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Włocławskiego z dnia 19 marca </w:t>
      </w:r>
      <w:r w:rsidRPr="000452C7">
        <w:rPr>
          <w:rFonts w:ascii="Times New Roman" w:eastAsia="Times New Roman" w:hAnsi="Times New Roman" w:cs="Times New Roman"/>
          <w:sz w:val="20"/>
          <w:szCs w:val="20"/>
          <w:lang w:eastAsia="pl-PL"/>
        </w:rPr>
        <w:t>2015</w:t>
      </w:r>
    </w:p>
    <w:p w:rsidR="000452C7" w:rsidRPr="008F0A81" w:rsidRDefault="000452C7" w:rsidP="008F0A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0A81" w:rsidRPr="008F0A81" w:rsidRDefault="008F0A81" w:rsidP="008F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 CZYNNOŚCI                                                                                                                                 wydziałów, stanowisk samodzielnych Starostwa Powiatowego we Włocławku</w:t>
      </w:r>
    </w:p>
    <w:p w:rsidR="008F0A81" w:rsidRPr="008F0A81" w:rsidRDefault="008F0A81" w:rsidP="008F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dziedzinie obronności państwa w czasie pokoju.</w:t>
      </w:r>
    </w:p>
    <w:p w:rsidR="008F0A81" w:rsidRPr="008F0A81" w:rsidRDefault="008F0A81" w:rsidP="008F0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0A81" w:rsidRPr="008F0A81" w:rsidRDefault="008F0A81" w:rsidP="008F0A81">
      <w:pPr>
        <w:keepNext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</w:pPr>
      <w:r w:rsidRPr="008F0A81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Przedsięwzięcia wspólne.</w:t>
      </w:r>
    </w:p>
    <w:p w:rsidR="008F0A81" w:rsidRPr="008F0A81" w:rsidRDefault="008F0A81" w:rsidP="008F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79328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52C7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organizacyjne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stanowiska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każdy w zakresie ustalon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przez  Starostę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uzupełnieniu do „Regulaminu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</w:t>
      </w:r>
      <w:r w:rsidR="006A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we Włocławku”, wykonują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i czynności w zakresie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bronności państwa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zadań obronnych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współuczestniczą w opracowaniu aktów normatywno-prawnych i innych dokumentów Starosty, w części właściwej dla wydziału, komórki organizacyjnej, stanowiska określających formy i zasady  realizacji zadań obronnych, zarządzania  kryzysowego i obrony cywilnej,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współuczestniczą w opracowaniu podstawowej dokumentacji obronnej dotyczącej: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zakresów czynności wydziałów, </w:t>
      </w:r>
      <w:r w:rsidR="0004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komórek organizacyjnych, stanowisk w dziedzinie obronności państwa w czasie  pokoju,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operacyjnego  - „Kart realizacji zadań operacyjnych”,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zakresów czynności wydziałów na czas wojny,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</w:t>
      </w:r>
      <w:r w:rsidR="006A251E">
        <w:rPr>
          <w:rFonts w:ascii="Times New Roman" w:eastAsia="Times New Roman" w:hAnsi="Times New Roman" w:cs="Times New Roman"/>
          <w:sz w:val="24"/>
          <w:szCs w:val="24"/>
          <w:lang w:eastAsia="pl-PL"/>
        </w:rPr>
        <w:t>enia i funkcjonowania wydziału,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</w:t>
      </w:r>
      <w:r w:rsidR="000452C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A251E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organizacyjnej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</w:t>
      </w:r>
      <w:r w:rsidR="006A25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Głównym Stanowisku  Kierowania (GSK)</w:t>
      </w:r>
      <w:r w:rsidRPr="008F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1)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 Miejscu Pracy (DMP)</w:t>
      </w:r>
      <w:r w:rsidRPr="008F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2"/>
        <w:t>2)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Zapasowym Miejscu Pracy (ZMP)</w:t>
      </w:r>
      <w:r w:rsidRPr="008F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3"/>
        <w:t>3)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podejmują określone przedsięwzięcia w zakresie przygotowania warunków do funkcjonowania Starostwa w czasie pokoju, wewnętrznego i zewnętrznego zagrożenia bezpieczeństwa pańs</w:t>
      </w:r>
      <w:r w:rsidR="000452C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twa i wojny na GSK w DMP i ZMP -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stosownie do odrębnych ustaleń Starosty, realizowanych w porozumieniu z naczelnikiem wydziału zarządzania, administracji i bezpieczeństwa,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ustalone przedsięwzięcia w zakresie szkolenia obronnego;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współuczestniczą w realizacji zadań dotyczących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potrzeb sił zbrojnych,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państwa gospodarza HNS</w:t>
      </w:r>
      <w:r w:rsidRPr="008F0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4"/>
        <w:t>4)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udzielanego siłom sojuszniczym -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stacjonującym   lub przemieszczającym się na obszarze powiatu w czasie pokoju, zewnętrznego zagrożenia bezpieczeństwa państwa  i w czasie wojny,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zabezpieczenia sił i środków niezbędnych do zapewnienia procesu koordynacji i kierowania działaniami o charakterze obronnym   w warunkach wprowadzenia na terenie powiatu jednego z ustawowych stanów nadzwyczajnych;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współdziałania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organami administracji publicznej i przedsiębiorstwami realizującymi zadania obronne oraz kierownikami innych jednostek organizacyjnych w realizacji zadań obronnych mających na celu zapewnienie optymalnych dla nich warunków i obejmujących: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doświadczeń i informacji dotyczących planowania  i realizacji zadań obronnych,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działań dotyczących planowania i realizacji zadań obronnych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 na tym samym szczeblu decyzyjnym,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podejmowanie współpracy o charakterze regionalnym,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wysiłków i współpracę w zakresie wykorzystania bazy materiałowej usługowej i szkoleniowej,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innymi wydziałami starostwa i jednostkami organizacyjnymi powiatu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w zakresie opracowania szczegółowych planów zapewniających realizację zadań operacyjnych przewidzianych do realizacji w warunkach zewnętrznego zagrożenia bezpieczeństwa państwa oraz pozostałych planów i dokumentów mających wpływ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obronnych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pokoju oraz w wa</w:t>
      </w:r>
      <w:r w:rsidR="006A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runkach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 zagrożenia bezpieczeństwa państwa i czasie wojny;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zakresie zagadnień obronnych</w:t>
      </w:r>
      <w:r w:rsidRPr="008F0A8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8F0A81" w:rsidRPr="008F0A81" w:rsidRDefault="006A251E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podejmują przedsięwzięcia -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zgodnie właściwościami wydziałów, komórek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organizacyjnych, stanowisk -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zapewniające funkcjonowanie przedsiębiorców wykonujących zadania obronne, w szczególności dotyczące: osłony technicznej i odtwarzania infrast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ruktury komunikacyjnej powiatu;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organizujących skoncentrowany transport samo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chodowy oraz produkujących na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potrzeby Sił Zbrojnych i potrzeby bytowe ludności cywilnej w warunkach zewnętrznego zagrożenia bezpieczeństwa państwa   i w czasie wojny,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w zakresie: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inwestycyjnych służących ochronie załóg pracowniczych  i ludności przed skutkami oddziaływania czynników rażenia,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i tworzenia systemu wczesnego ostrzegania oraz systemu wykrywania  i alarmowania;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zakresie ochrony ludności</w:t>
      </w:r>
      <w:r w:rsidRPr="008F0A8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współdziałają z naczelnikiem wydziału zarządzania, administracji i bezpieczeństwa przy opracowywaniu i aktualizowaniu planu obrony cywilnej powiatu, planu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zarządzania kryzysowego oraz innych dokumentów dotyczących przygotowania i działania obrony cywilnej,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opracowują i utrzymują w stałej aktualności szczegółowe specjalistyczne plany zapewniające realizację zadań zawartych w </w:t>
      </w: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„Planie Obrony Cywilnej Powiatu”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w </w:t>
      </w: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„Powiatowym Planie Zarządzania Kryzysowego”,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współdziałają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jednostkami organizacyjnymi na obszarze powiatu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planowania i pozyskiwania zasobów (w optymalnym asortymencie) niezbędnych do zabezpieczenia działań ratowniczych i działań antykryzysowych realizowanych w skali powiatu 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planowania przedsięwzięć mających na celu zapewnienie ludności możliwości przetrwania w sytuacjach zagrożeń;</w:t>
      </w:r>
    </w:p>
    <w:p w:rsidR="008F0A81" w:rsidRPr="008F0A81" w:rsidRDefault="008F0A81" w:rsidP="008F0A8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zabezpieczenia potrzeb sił zbrojnych oraz zabezpieczenia funkcji państwa gospodarza (HNS):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podejmują przygotowania organizacyjne do uzupełniania sił zbrojnych zasobami   ludzkimi w ramach świadczeń osobistych, a także przedsięwzięcia organizacyjno-administracyjne dotyczące przygotowania środków transportowych, maszyn  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urządzeń przewidzianych do przekazania na 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 sił zbrojnych - w ramach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rzeczowych,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 siłom zbrojnym potrzebne info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rmacje, mapy oraz dokumentację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analityczną,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przedsięwzięcia związane z przygotowaniem wybranych elementów infrastruktury powiatu do funkcjonowania w warunkach zewnętrznego zagrożenia bezpieczeństwa państwa i w czasie wojny - uwzględniając potrzeby formułowane przez siły zbrojne dotyczące w szczególności: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przejść, przepraw przez przeszkody wodne,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dojazdów do przewidywanych rejonów koncentracji wojsk,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przewozów żołnierzy i sprzętu,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uwzględniania aspektów obronnych w planach i programach zagospodarowania przestrzennego;</w:t>
      </w:r>
    </w:p>
    <w:p w:rsidR="008F0A81" w:rsidRPr="008F0A81" w:rsidRDefault="008F0A81" w:rsidP="008F0A81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przedsięwzięcia koordynacyjne </w:t>
      </w:r>
      <w:r w:rsidR="007715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</w:t>
      </w:r>
      <w:r w:rsidR="007715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godnie właściwościami wydziału -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dotyczące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 w czasie przemieszczania lub pobytu na obszarze  powiatu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sojuszniczych, a w szczególności w zakresie: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bazy w zakresie terenów i nieruchomości na czasowe rozmieszczenie wojsk sojuszniczych oraz magazynowanie uzbrojenia, urządzeń i środków materiałowych w ramach tzw. zakwaterowania przejściowego,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stwarzania możliwości wykorzystania ob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iektów i urządzeń użyteczności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ochrony przeciwpożarowej i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przestrzegania przez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sojuszników przepisów o ochronie środowiska,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polegających na dost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mediów (wody, ogrzewania,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gazu, energii elektrycznej),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w zakresie czystości i właściwych warunków sanitarnych,</w:t>
      </w:r>
    </w:p>
    <w:p w:rsidR="008F0A81" w:rsidRPr="008F0A81" w:rsidRDefault="008F0A81" w:rsidP="008F0A81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możliwości korzystania z niektórych urządzeń infrastrukturalnych.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77158A" w:rsidRDefault="008F0A81" w:rsidP="0077158A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</w:pPr>
      <w:r w:rsidRPr="0077158A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Przedsięwzięcia i czynności dla poszczególnych wyd</w:t>
      </w:r>
      <w:r w:rsidR="002F359B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ziałów, komórek organizacyjnych</w:t>
      </w:r>
      <w:r w:rsidRPr="0077158A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 i stanowisk w zakresie planowania i realizacji zadań obronnych.</w:t>
      </w:r>
    </w:p>
    <w:p w:rsidR="008F0A81" w:rsidRPr="008F0A81" w:rsidRDefault="008F0A81" w:rsidP="007715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8F0A81" w:rsidRPr="0077158A" w:rsidRDefault="0077158A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F0A81" w:rsidRPr="0077158A">
        <w:rPr>
          <w:rFonts w:ascii="Times New Roman" w:eastAsia="Times New Roman" w:hAnsi="Times New Roman" w:cs="Times New Roman"/>
          <w:sz w:val="24"/>
          <w:szCs w:val="24"/>
          <w:lang w:eastAsia="pl-PL"/>
        </w:rPr>
        <w:t>Obok czynności wymienionych w pkt. I naczelnicy wydziałów. Komórki organizacyjne   i stanowiska  planują i realizują zadania w dziedzinie obronności państwa w czasie    pokoju z uwzględnieniem profilu działania: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0C56C0" w:rsidP="000C56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1.</w:t>
      </w:r>
      <w:r w:rsidR="007715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 zadań wydziału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edukacji i spraw społecznych należy</w:t>
      </w:r>
      <w:r w:rsidR="007715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ułatwianie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kontaktów </w:t>
      </w:r>
      <w:r w:rsidR="0018365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zagranicznymi organizacjami humanitarnymi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charytatywnymi odnośnie możliwości oraz zakresu udziel</w:t>
      </w:r>
      <w:r w:rsidR="0018365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ania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pomocy humanitarnej na rzecz poszkodowanej ludności w wyniku skutków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ataków terrorystycznych, klęsk żywiołowych, awarii, katastrof oraz innych zdarzeń o charakterze kryzysowym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 polityki informacyjnej Sta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rosty w warunkach wprowadzenia -określonego przez Konstytucję - jednego ze stanów nadzwyczajnych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osiągania wyższych stanów g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>otowości obronnej państwa   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 i realizacja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obejmujących pr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zygotowania placówek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oświatowych, służby zdrowia, kultury i ochrony dziedzictwa narodowego na 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 zagrożenia bezpieczeństwa państwa i na czas wojny, a w szczególności: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zarządzania, administracji i bezpieczeństwa zakresie:</w:t>
      </w:r>
    </w:p>
    <w:p w:rsidR="008F0A81" w:rsidRPr="008F0A81" w:rsidRDefault="008F0A81" w:rsidP="008F0A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ustalania procedur przekazywania informacji i decyzji na potrzeby realizacji zadań obronnych,</w:t>
      </w:r>
    </w:p>
    <w:p w:rsidR="008F0A81" w:rsidRPr="008F0A81" w:rsidRDefault="008F0A81" w:rsidP="008F0A81">
      <w:pPr>
        <w:numPr>
          <w:ilvl w:val="0"/>
          <w:numId w:val="1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prasy, radia i telewizji w razie wystąpienia nadzwyczajnych zagrożeń ludzi i środowiska oraz wprowadzenia - określonego przez Konstytucję RP – jednego ze stanów nadzwyczajnych;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2)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przekazywania informacji i komunikatów przez media;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3)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i przekazywanie do rozpowszechnien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ia informacji na temat rozwoju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sytuacji kryzysowych, które dotyczyć będą osób w podeszłym wieku, chorych 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niepełnosprawnych, dzieci i cudzoziemców;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4)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organizowanie i prowadzenie, we współdziałaniu z l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okalnymi mediami, działalności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informacyjno – propagandowej mającej na celu:</w:t>
      </w:r>
    </w:p>
    <w:p w:rsidR="008F0A81" w:rsidRPr="008F0A81" w:rsidRDefault="008F0A81" w:rsidP="008F0A81">
      <w:pPr>
        <w:numPr>
          <w:ilvl w:val="0"/>
          <w:numId w:val="2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kształtowanie patriotycznej postawy i integrowanie ludności powiatu wokół realizowanych zadań obronnych,</w:t>
      </w:r>
    </w:p>
    <w:p w:rsidR="008F0A81" w:rsidRPr="008F0A81" w:rsidRDefault="008F0A81" w:rsidP="008F0A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przeciwdziałanie nastrojom niepewności i żywiołowości;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5)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przygotowań i uzgadniani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 z kierownictwem mediów zasad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przekazywania opinii publicznej prewencyjno-szkoleniowych bloków informacyjnych;</w:t>
      </w:r>
    </w:p>
    <w:p w:rsidR="008F0A81" w:rsidRPr="008F0A81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6)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propagowanie humanitarnych idei w zakresie bezpieczeństwa i ochrony ludności;</w:t>
      </w:r>
    </w:p>
    <w:p w:rsidR="008F0A81" w:rsidRPr="00183659" w:rsidRDefault="000C56C0" w:rsidP="000C56C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7)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wydziałem zarządzania, administrac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ji i bezpieczeństwa w zakresie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konsolidowania wysiłków oraz współdziałania w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szystkich organów, instytucji,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organizacji, związków i stowarzyszeń działających na obszarze powiatu w zakresie realizacji zadań obronnych;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8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koordynowanie i nadzorowanie realizacji zadań obronnych w</w:t>
      </w:r>
      <w:r w:rsidR="002F3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   ochrony zdrowia na terenie powiatu;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9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współudział w opracowaniu  </w:t>
      </w:r>
      <w:r w:rsidR="008F0A81" w:rsidRPr="008F0A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„Planu przygotowań publicznej</w:t>
      </w:r>
      <w:r w:rsidR="001836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niepublicznej służby </w:t>
      </w:r>
      <w:r w:rsidR="008F0A81" w:rsidRPr="008F0A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zdrowia powiatu  na potrzeby obronne państwa”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10</w:t>
      </w:r>
      <w:r w:rsidR="008F0A81"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prowadzenie ewidencji rezerw gospodarczych i mobilizacyj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w jednostkach ochrony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zdrowia oraz sprawowanie nadzoru nad ich utrzymywaniem;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11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 współdziałanie z organami samorządu terytorialnego w zabezp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ieczeniu określonych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Sił Zbrojnych, w szczególności dotyczących łóżek szp</w:t>
      </w:r>
      <w:r w:rsidR="00183659">
        <w:rPr>
          <w:rFonts w:ascii="Times New Roman" w:eastAsia="Times New Roman" w:hAnsi="Times New Roman" w:cs="Times New Roman"/>
          <w:sz w:val="24"/>
          <w:szCs w:val="24"/>
          <w:lang w:eastAsia="pl-PL"/>
        </w:rPr>
        <w:t>italnych, kadr medycznych, 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rezerw materiałowych, pojazdów samochodowych i samochodów sanitarnych;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12</w:t>
      </w:r>
      <w:r w:rsidR="008F0A81"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aktualizacja możliwości poszerzenia szpitalnej bazy łóżkowej w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gionie w oparciu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o szpitale stacjonarne i rezerwowe;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13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 planowanie, koordynowanie i prowadzenie kontroli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przedsięwzięć obronnych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w jednostkach ochrony zdrowia w zakresie: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możliwości rozwinięcia łóżek szpitalnych w warunkach zewnętrznego zagrożenia bezpieczeństwa państwa i w czasie wojny,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zaspokojenia przewidywanych potrzeb ludności dotyczących opieki medycznej w warunkach zewnętrznego zagrożenia bezpieczeństwa państwa  i w czasie wojny,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i rodzaju łóżek szpitalnych wydzielanych w szpitalach dla Sił Zbrojnych w ramach  świadczeń na rzecz obrony,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zespołów zastępczych miejsc szpitalnych,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gromadzenia, przechowywania krwi i środków krwiopochodnych,</w:t>
      </w:r>
    </w:p>
    <w:p w:rsidR="008F0A81" w:rsidRPr="008F0A81" w:rsidRDefault="008F0A81" w:rsidP="008F0A8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formowania szpitali rezerwowych;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15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)opracowanie i aktualizowanie bilansu:</w:t>
      </w:r>
    </w:p>
    <w:p w:rsidR="008F0A81" w:rsidRPr="008F0A81" w:rsidRDefault="008F0A81" w:rsidP="008F0A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fachowego personelu medycznego,</w:t>
      </w:r>
    </w:p>
    <w:p w:rsidR="008F0A81" w:rsidRPr="008F0A81" w:rsidRDefault="008F0A81" w:rsidP="008F0A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lecznictwa otwartego,</w:t>
      </w:r>
    </w:p>
    <w:p w:rsidR="008F0A81" w:rsidRPr="008F0A81" w:rsidRDefault="008F0A81" w:rsidP="008F0A8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sanitarnego;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14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)opracowywanie procedur na czas obowiązywania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określo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przez Konstytucję RP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jednego ze stanów nadzwyczajnych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na okres osiągania wyższych stanów gotowości  obronnej państwa dotyczących: przeprowadzenia na terenie powiatu profilaktycznych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zabiegów sanitarnych i przeciwepidemicznych zapobiegających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masowym zachorowaniom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epidemiom ludności,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15</w:t>
      </w:r>
      <w:r w:rsidR="008F0A81" w:rsidRPr="008F0A8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organizowanie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sieci placówek opiekuńczo-wychowawczych dla dzieci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młodzieży 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ewakuowanej z rejonów zagrożonych oraz określenie zasad ich przyjmowania;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16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 określanie zasad funkcjonowania sieci placówek opiekuńczo - wychowawczych i pomocy społecznej na obszarze powiatu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zewnętrznego zagrożenia bezpieczeństwa państwa i w czasie wojny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17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)nadzorowanie działań w zakresie udzielania pomocy społecznej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dla ludności na obszarze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powiatu w rejonach objętych skutkami epidemii, klęsk 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ywiołowych, zmasowanych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działań terrorystycznych, w tym otaczanie opieką osób w podeszły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 wieku, chorych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i niepełnosprawnych oraz dzieci pozbawionych opieki rodziców, w wyniku ww. skutków;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18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)koordynowanie przygotowań zastępczych Domów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nadzwyczajnych zagrożeń ludzi i środowiska,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osiągania wyższych stanów g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otowości obronnej państwa oraz na czas obowiązywania –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kreślonego przez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Konstytucję RP – jednego ze stanów nadzwyczajnych;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19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)opracowywanie powiatowego bilansu potrzeb w zakresie kieru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nków zabezpieczenia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socjalnego ludności, dotyczącego w szczególności: miejsc noclegowych, artykułów żywnościowych, odzieży, obuwia, leków i materiałów opatrunkowych;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20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)koordynowanie zaopatrzenia ośrodków pomocy społecznej w 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ywność, artykuły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sanitarne, wodę, odzież, artykuły pierwszej pomocy medycznej, po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ścieli, itp. jako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uzupełnienie zasobów;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21)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informacji dla ewakuowanej ludności o dostępnych urządzeniach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5"/>
        <w:t>7)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pomocy społecznej;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22</w:t>
      </w:r>
      <w:r w:rsidR="008F0A81" w:rsidRPr="008F0A8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prowadzenie bazy danych o szpitalach, ośrodkach zdrowia, transporcie i wolontariaci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 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medycznym, instytucjach i organizacjach zaplanowanych d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 dostarczenia niezbędnych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środków i artykułów dla poszkodowanej ludności na terenie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powiatu - możliwych do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wykorzystania w czasie prowadzenia akcji ratowniczych lub sytuacji kryzysowych;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23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)prowadzenie bazy danych – dla potrzeb Sił Zbrojnych RP – 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dotyczącej możliwości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zaopatrywania w produkty lecznicze, wyroby medyczne i w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yposażenie wyrobów medycznych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utrzymywanych w szpitalach, przedsiębiorstwach zaopatr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zenia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farmaceutycznego, przedsiębiorstwach zaopatrzenia leczniczego oraz w przemyśle na obszarze powiatu;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24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)planowanie, koordynowanie i  nadzorowanie w jednostkach ochr</w:t>
      </w:r>
      <w:r w:rsidR="003A7747">
        <w:rPr>
          <w:rFonts w:ascii="Times New Roman" w:eastAsia="Times New Roman" w:hAnsi="Times New Roman" w:cs="Times New Roman"/>
          <w:sz w:val="24"/>
          <w:szCs w:val="24"/>
          <w:lang w:eastAsia="pl-PL"/>
        </w:rPr>
        <w:t>ony zdrowia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przygotowań do działania w warunkach zewnętrznego zagroż</w:t>
      </w:r>
      <w:r w:rsidR="003A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bezpieczeństwa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i w czasie wojny oraz zabezpieczenia potrzeb medycznych</w:t>
      </w:r>
      <w:r w:rsidR="003A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Sił Zbrojnych RP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i  wojsk sojuszniczych;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25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)prowadzenie bazy danych obiektów sportowych, które wykorzystane mogą być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do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tymczasowego rozmieszczenia i zakwaterowania ludności w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przypadku doraźnej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ewakuacji ludności z rejonów zagrożonych;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26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)typowanie we współpracy z  organami samorządu ter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ytorialnego obiektów możliwych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 wykorzystania doraźnego przez jednostki organizacyjne pomocy społecznej w  sytuacjach  kryzysowych;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27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 planowanie, we współpracy z wydzi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ałem zarządzania, administracji i bezpieczeństwa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zakresie:</w:t>
      </w:r>
    </w:p>
    <w:p w:rsidR="008F0A81" w:rsidRPr="008F0A81" w:rsidRDefault="008F0A81" w:rsidP="008F0A8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zabezpieczenia medyczno - sanitarnego stanów osobowych na stanowiskach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kierowania,</w:t>
      </w:r>
    </w:p>
    <w:p w:rsidR="008F0A81" w:rsidRPr="008F0A81" w:rsidRDefault="008F0A81" w:rsidP="008F0A8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poszerzenia i przekształcenia zakładów służby zdrowia dla potrzeb wojennych,</w:t>
      </w:r>
    </w:p>
    <w:p w:rsidR="008F0A81" w:rsidRPr="008F0A81" w:rsidRDefault="008F0A81" w:rsidP="008F0A8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zabezpieczenia medycznego planowej i zaplanowanej doraźnej ewakuacji ludności,</w:t>
      </w:r>
    </w:p>
    <w:p w:rsidR="008F0A81" w:rsidRPr="008F0A81" w:rsidRDefault="008F0A81" w:rsidP="008F0A8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gromadzenia, przechowywania i rotacji rezerw produktów leczniczych  i materiałów medycznych;</w:t>
      </w:r>
    </w:p>
    <w:p w:rsidR="008F0A81" w:rsidRPr="008F0A81" w:rsidRDefault="000C56C0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28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 opracowanie i aktualizowanie w porozumieniu z Państwo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wym Powiatowym Inspektorem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Sanitarnym procedur związanych z prowadzeniem szczepień ochronn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ych,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organizowaniem izolacji i kwarantanny w rejonac</w:t>
      </w:r>
      <w:r w:rsidR="002F359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h zagrożonych epidemiologicznie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oraz rejonach klęsk żywiołowych i katastrof, a także w rejonach prow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adzenia działań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ratowniczych.</w:t>
      </w:r>
    </w:p>
    <w:p w:rsidR="008F0A81" w:rsidRPr="008F0A81" w:rsidRDefault="003A774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29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)nadzorowanie przedsięwzięć związanych z opracowaniem i aktualizacją dokumentów  dotyczących zasad gromadzenia i utrzymania zapasów leków,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biopreparatów, sprzętu weterynaryjno -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zootechnicznego i radiometrycznego stosownie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służby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weterynaryjnej określonych na czas wojny;</w:t>
      </w:r>
    </w:p>
    <w:p w:rsidR="008F0A81" w:rsidRPr="008F0A81" w:rsidRDefault="003A774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30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 nadzór nad przygotowaniem kadr weterynaryjnych do zwalczania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kutków epizootii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pokoju, kryzysu i wojny oraz ich bilansowaniem;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58A" w:rsidRPr="003A7747" w:rsidRDefault="003A7747" w:rsidP="003A77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2.Do zadań wydziału inwestycji i r</w:t>
      </w:r>
      <w:r w:rsidR="0077158A" w:rsidRPr="003A77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ozwoju</w:t>
      </w:r>
      <w:r w:rsidR="0077158A" w:rsidRPr="003A7747">
        <w:rPr>
          <w:rFonts w:ascii="Times New Roman" w:hAnsi="Times New Roman" w:cs="Times New Roman"/>
          <w:sz w:val="24"/>
          <w:szCs w:val="24"/>
        </w:rPr>
        <w:t>należy:ułatwianie  kontaktów z zagranicznymi organizacjami gos</w:t>
      </w:r>
      <w:r>
        <w:rPr>
          <w:rFonts w:ascii="Times New Roman" w:hAnsi="Times New Roman" w:cs="Times New Roman"/>
          <w:sz w:val="24"/>
          <w:szCs w:val="24"/>
        </w:rPr>
        <w:t xml:space="preserve">podarczymi, finansowymi </w:t>
      </w:r>
      <w:r w:rsidR="0077158A" w:rsidRPr="003A7747">
        <w:rPr>
          <w:rFonts w:ascii="Times New Roman" w:hAnsi="Times New Roman" w:cs="Times New Roman"/>
          <w:sz w:val="24"/>
          <w:szCs w:val="24"/>
        </w:rPr>
        <w:t>odnośnie możliwości oraz zakresu udzielania pomocy gospodarczej na potrzeby realizacji zadań obronnych, na rzecz poszkodowanej ludności w wyniku skutków ataków terrorystycznych, klęsk żywiołowych, awarii, katastrof oraz innych zdarzeń o charakterze kryzysowym a w szczególności:</w:t>
      </w:r>
    </w:p>
    <w:p w:rsidR="0077158A" w:rsidRDefault="0077158A" w:rsidP="0077158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659" w:rsidRPr="003A7747" w:rsidRDefault="00183659" w:rsidP="003A774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wskazywanie możliwości pozyskania i wykorzystania na rozbudowę infrastruktury społecznej i technicznej  powiatu, w tym wykorzystywanej na potrzeby obronne wszystkich dostępnych funduszy unijnych;</w:t>
      </w:r>
    </w:p>
    <w:p w:rsidR="00183659" w:rsidRPr="008F0A81" w:rsidRDefault="00183659" w:rsidP="001836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wskazywanie możliwości i zasad wykorzystania przydzielonych funduszy na realizację zadań obronnych realizowanych na rzecz wojsk sojuszniczych wykonujących zadania na obszarze powiatu, w tym na potrzeby rozbudowy infrastruktury logistycznej;</w:t>
      </w:r>
    </w:p>
    <w:p w:rsidR="00183659" w:rsidRPr="008F0A81" w:rsidRDefault="00183659" w:rsidP="001836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pozyskiwanie i rozdzielanie przyznanych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 nie wykorzystanych funduszy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porozumieniu 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właściwym ministerstwem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realizację p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riorytetowych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zadań obronnych;</w:t>
      </w:r>
    </w:p>
    <w:p w:rsidR="00183659" w:rsidRPr="008F0A81" w:rsidRDefault="00183659" w:rsidP="001836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obronnych, obejmujących nad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nad dystrybucją i sposobem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przydzielonych środków pomocowych n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zabezpieczenie działalności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organizacyjnych biorących udział przy realizacji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ważnych strategicznie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oraz na ich odtwarzanie po ewentualnych zniszczeniach powstałych w wyniku skutków zmasowanych ataków terrorystycznych, klęsk żywiołowych i katastrof;</w:t>
      </w:r>
    </w:p>
    <w:p w:rsidR="00183659" w:rsidRPr="008F0A81" w:rsidRDefault="00183659" w:rsidP="001836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– w porozu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mieniu z właściwym ministerstwem i Komisją Europejską 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jednostką Centralnej Grupy Wsparcia i Współpracy Cywilno - Wojskowej (CIMIC)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6"/>
        <w:t>6)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zakresie pozyskiwania funduszy na finansowani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 zadań związanych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odbudową infrastruktury krytycznej w wyniku skutków 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zmasowanych ataków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terrorystycznych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działań zbrojnych.</w:t>
      </w:r>
    </w:p>
    <w:p w:rsidR="0077158A" w:rsidRPr="0077158A" w:rsidRDefault="0077158A" w:rsidP="0077158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3A774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3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zarządzania, administracji i bezpieczeństwa  należy:</w:t>
      </w:r>
      <w:r w:rsidR="008A2F7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organizowanie, koordynowanie, nadzorowanie i wykonywanie zadań obronnych, zarządzania kryzysowego i obrony cywilnej, planowanie i realizacja zadań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zabezpieczeniem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funkcjonowania Starosty – wraz z Zespołem Kierowania – 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stanowiskach kierowania,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i funkcjonowaniem Starostwa w DMP i ZMP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związane z ochroną informacji niejawnych i obiegiem dokumentów oraz zabez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pieczeniem systemów i sieci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 na stanowiskach kierowania,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współdziałanie</w:t>
      </w:r>
      <w:r w:rsidR="008A2F7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innymi wydziałami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Starostwa, organami zespolonej i niezespolonej administracj</w:t>
      </w:r>
      <w:r w:rsidR="008A2F7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rządowej oraz organami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samorządu terytorialnego, 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w szczególności: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F0A81" w:rsidRPr="000412EF" w:rsidRDefault="008F0A81" w:rsidP="008F0A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współdziałania w realizacji zadań obronnych: </w:t>
      </w:r>
    </w:p>
    <w:p w:rsidR="008F0A81" w:rsidRPr="008F0A81" w:rsidRDefault="008F0A81" w:rsidP="008F0A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Bezpieczeńs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i Zarządzania Kryzysowego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 Wydziałem Spraw Obywatelskich i Cudzoziemców Kujawsko-Pomorskiego Urzędu Wojewódzkiego w Bydgoszczy  oraz pozostałymi komórkami obronnymi szczebla wojewódzkiego,</w:t>
      </w:r>
    </w:p>
    <w:p w:rsidR="008F0A81" w:rsidRPr="008F0A81" w:rsidRDefault="008F0A81" w:rsidP="008F0A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wydziałami, komórkami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organizacyjnymi, stanowiskami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starostwa, powiatową administracją zespoloną i niezespoloną, organami samorządu terytorialnego, organizacjami społecznymi, przedsiębiorcami oraz wojskiem;</w:t>
      </w:r>
    </w:p>
    <w:p w:rsidR="008F0A81" w:rsidRPr="008F0A81" w:rsidRDefault="008F0A81" w:rsidP="008F0A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zadań obronnych: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koordynowanie przedsięwzięć związanych z opracowywaniem i aktualizacją dokumentów obronnych wynikających z </w:t>
      </w: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„Zakresów czynności Starostwa </w:t>
      </w:r>
      <w:r w:rsidR="003A774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Powiatowego we Włocławku </w:t>
      </w: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w dziedzinie obronności państwa w czasie pokoju”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</w:t>
      </w:r>
      <w:r w:rsidR="003A77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raz innych dokumentów 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wynikających z obowiązujących aktów normatywno-prawnych wydanych na czas pokoju oraz zewnętrznego zagrożenia bezpieczeństwa państwa i czas wojny,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opracowanie i aktualizowanie: 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operacyjnego funkcjonowania po</w:t>
      </w:r>
      <w:r w:rsidR="008A2F7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wiatu w warunkach zewnętrznego </w:t>
      </w: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zagrożenia bezpieczeństwa państwa i w czasie wojny”,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obrony cywilnej powiatu”,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„Dokumentacji Stałego Dyżuru Starosty”,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przemieszczenia i funkcjonowania Starosty wraz  Zespołem Kierowania (GSK) z DMP do ZMP ”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procedur wykonywania zadań operacyjnych wg właściwości wydziału,</w:t>
      </w:r>
    </w:p>
    <w:p w:rsidR="008F0A81" w:rsidRPr="008F0A81" w:rsidRDefault="008F0A81" w:rsidP="008F0A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projektów zarządzeń Starosty oraz innych dokumentów dotyczących planowania, koordynowania i realizacji zadań obronnych wynikających z obowiązujących aktów normatywno-prawnych wydanych na czas pokoju, zewnętrznego zagrożenia bezpieczeństwa państwa i czas wojny;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i sprawowanie nadzoru nad realizacją przedsięwzięć związanych:</w:t>
      </w:r>
    </w:p>
    <w:p w:rsidR="008F0A81" w:rsidRPr="008F0A81" w:rsidRDefault="008F0A81" w:rsidP="008F0A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planowaniem i wykonywaniem zadań obronnych przez wydziały Starostwa, podległe i nadzorowane jednostki organiz</w:t>
      </w:r>
      <w:r w:rsidR="008A2F7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acyjne, organy samorządu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terytorialnego i przedsiębiorców realizujących zadania obronne, w czasie podwyższania gotowości obronnej państwa i w czasie wojny,</w:t>
      </w:r>
    </w:p>
    <w:p w:rsidR="008F0A81" w:rsidRPr="008F0A81" w:rsidRDefault="008F0A81" w:rsidP="008F0A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gromadzeniem, utrzymywaniem oraz dystrybucją rezerw państwowych mobilizacyjnych, rezerw gospodarczych służby zdrowia, a także podejmowanie przedsięwzięć mających na celu ich ochronę, uzupełnianie i odtwarzanie,</w:t>
      </w:r>
    </w:p>
    <w:p w:rsidR="008F0A81" w:rsidRPr="008F0A81" w:rsidRDefault="008F0A81" w:rsidP="008F0A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 szczególną ochroną obiektów ważnych dla bezpieczeństwa  i obronności państwa, mobilizacją gospodarki i militaryzacją wytypowanych jednostek organizacyjnych,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podejmowanie, koordynowanie i realizowanie przedsięwzięć planistycznych, organizacyjnych i wykonawczych związanych z zabezpieczeniem potrzeb Sił Zbrojnych RP i wojsk sojuszniczych wykonujących zadania na obszarze powiatu, w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ramach współpracy cywilno-wojskowej (CIMIC) oraz obowiązków państwa - gospodarza (HNS),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koordynowanie i nadzorowanie przedsięwzięć w zakresie zapewnienia dyscypliny społecznej, przestrzegania porządku prawnego, ochrony porządku i bezpieczeństwa publicznego oraz przedsięwzięć wynikających z procedur zawartych w Narodowym Systemie Pogotowia Kryzysowego;</w:t>
      </w:r>
    </w:p>
    <w:p w:rsidR="008F0A81" w:rsidRPr="008F0A81" w:rsidRDefault="008F0A81" w:rsidP="008F0A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planowanie, koordynowanie i realizowanie – w ramach przygotowania wojennego podsystemu kierowania powiatem – przedsięwzięć zapewniających funkcjonowanie starostwa, podległych jednostek organizacyjnych, zespolonej administracji rządowej oraz organów samorządu terytorialnego, a w szczególności:</w:t>
      </w:r>
    </w:p>
    <w:p w:rsidR="008F0A81" w:rsidRPr="008F0A81" w:rsidRDefault="008F0A81" w:rsidP="008F0A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i aktualizowanie zasadniczych dokumentów zapewniających kierowanie przygotowaniami obronnymi powiatu,  w tym zapewniających funkcjonowanie Starosty na stanowiskach kierowania,</w:t>
      </w:r>
    </w:p>
    <w:p w:rsidR="008F0A81" w:rsidRPr="008F0A81" w:rsidRDefault="008F0A81" w:rsidP="008F0A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organizowanie i koordynowanie działania systemu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stałych dyżurów w starostwie,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podległych i nadzorowanych jednostkach organizacyjnych,</w:t>
      </w:r>
    </w:p>
    <w:p w:rsidR="008F0A81" w:rsidRPr="008F0A81" w:rsidRDefault="008F0A81" w:rsidP="008F0A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realizacji zadań obrony cywilnej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stanu przygotowań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opiniowanie planów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uzgadnianie planów działania,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koordynowanie szkoleń oraz ćwiczeń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szkolenia ludności w zakresie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zapewnienie działania systemu wykrywania i alarmowania oraz systemu wczesnego ostrzegania o zagrożeniach,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przygotowywanie do działań jednostek organizacyjnych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przygotowywanie i koordynowanie ewakuacji ludności na wypadek powstania masowego zagrożenia dla życia i zdrowia na znacznym obszarze,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przygotowania i wykorzystania środków transportowych, zabezpieczenia warunków bytowych oraz pomocy przedmedycznej, medycznej i społecznej dla ewakuowanej ludności,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ochrony oraz ewakuacji dóbr kultury i innego mienia na wypadek zagrożenia zniszczeniem,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wyznaczanie – przy współudziale z wydziałem rozwoju, edukacji i spraw społecznych –  zakładów opieki zdrowotnej zobowiązanych do udzielania pomocy medycznej poszkodowanym w wyniku masowego zagrożenia życia i zdrowia ludności oraz nadzorowanie przygotowania tych zakładów do niesienia tej pomocy,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dostaw wody pitnej dla ludności i wyznaczonych zakładów przemysłu spożywczego oraz wody dla urządzeń specjalnych do likwidacji skażeń i do celów przeciwpożarowych,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zaopatrywania organów i formacji ob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cywilnej w sprzęt, środki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 i umundurowanie niezbędne do wykonywania zadań obrony cywilnej, a także zapewnienie odpowiednich warunków przechowywania, konserwacji, eksploatacji, remontu i wymiany tego sprzętu, środków technicznych oraz umundurowania,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sił obrony cywilnej oraz innych służb, w tym sanitarno-epidemiologicznych, i społecznych organizacji ratowniczych do prowadzenia akcji ratunkowych oraz likwidacji skutków klęsk żywiołowych i zagrożeń środowiska,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 dotyczących obrony cywilnej i mających wpływ na realizację zadań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terenowymi organami administracji wojskowej,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 odbywania zasadniczej służby w obronie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wniosków w sprawie tworz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formacji obrony cywilnej,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jest odbywana zasadnicza służba w obronie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informacji dotyczących realizowanych zadań,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terenowymi organami administracji wojskowej w zakresie dotyczącym realizowanych zadań ratownictwa medycznego,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przygotowania formacji obrony cywilnej i ratowników do prowadzenia działań ratowniczych,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wykazu instytucji państwowych, przedsiębiorców i innych jednostek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organizacyjnych oraz społecznych organizacji ratowniczych funkcjonujących na ich terenie, przewidzianych do prowadzenia przygotowań i realizacji przedsięwzięć w zakresie obrony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szkolenia ratowników odbywających zasadniczą służbę w obronie cywilnej,</w:t>
      </w:r>
    </w:p>
    <w:p w:rsidR="008F0A81" w:rsidRPr="008F0A81" w:rsidRDefault="008F0A81" w:rsidP="008F0A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niezbędnych sił do doraźnej pomocy w realizacji przedsięwzięć OC;</w:t>
      </w:r>
    </w:p>
    <w:p w:rsidR="008F0A81" w:rsidRPr="008F0A81" w:rsidRDefault="008F0A81" w:rsidP="008F0A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zarządzania i reagowania kryzysowego oraz ratownictwa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warunków ciągłego funkcjonowania Powiatowego Centrum Zarządzania Kryzysowego we Włocławku oraz Powiatowego Zespołu Zarządzania Kryzysowego we Włocławku,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„Powiatowego Planu Zarządzania Kryzysowego”,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zabezpieczenie ciągłości współdziałania wszystkich jednostek organizacyjnych, administracji samorzą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dowej i wojskowej, organizacji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pozarządowych i społecznych, w warunkach wystąpienia nadzwyczajnego zagrożenia na obszarze województwa,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stanu bezpieczeństwa powiatu, dyspozycyjności i gotowości sił i środków ratowniczych oraz wspomagających działania ratownicze,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z zakresu: monitorowania, zapobiegania, likwidacji zagrożeń i usuwania ich skutków oraz określenie zakresu, form i trybu realizacji tych funkcji,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wdrażania, weryfikowania i aktualizowania baz danych niezbędnych do zabezpieczenia procesu koordynacji działań, realizowa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warunkach nadzwyczajnych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zagrożeń,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opracowywania materiałów analityczno-sprawozdawczych z zakresu przygotowania, organizacji i realizacji przedsięwzięć w warunkach nadzwyczajnych zagrożeń,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administracją zespoloną i niezespoloną w zakresie oceny zagrożeń oraz technologii i taktyki działań realizowanych w warunkach nadzwyczajnych zagrożeń,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merytorycznego nadzoru w zakresie przygotowania do realizacji zadań w warunkach nadzwyczajnych zagro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żeń, w jednostkach i komórkach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organizacyjnych, administracji samorządowej oraz administracji zespolonej i niezespolonej na zasadach określonych w ustawach,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i utrzymywania w gotowości systemów techniczno-informatycznych wspomagających proces podejmowania decyzji, monitorowania zagrożeń oraz powiadamiania i alarmowania ludności,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przedstawicielami administracji wojskowej i administracji zespolonej w zakresie planowania i realizacji zadań wsparcia państwa-gospodarza świadczonych na rzecz wojsk sojuszniczych (HNS),</w:t>
      </w:r>
    </w:p>
    <w:p w:rsidR="008F0A81" w:rsidRPr="008F0A81" w:rsidRDefault="008F0A81" w:rsidP="008F0A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opracowywaniu rozwiązań systemowych i procedur postępowania w zakresie realizacji HNS zgodnie z przyjętymi standardami przez sojusz,</w:t>
      </w:r>
    </w:p>
    <w:p w:rsidR="008F0A81" w:rsidRPr="008F0A81" w:rsidRDefault="008F0A81" w:rsidP="008F0A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infrastruktury technicznej oraz zaopatrzenia: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sprawowania nadzoru nad przygotowaniem i zapewnieniem funkcjonowania budowli ochronnych i urządzeń specjalnych,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realizacji przedsięwzięć związanych z zapewnieniem dostaw wody dla ludności, podmiotów gospodarczych, zwierząt hodowlanych, urządzeń specjalnych oraz dla celów przeciwpożarowych,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przedsięwzięć związanych z zapewnieniem przygotowania i realizacji zaciemniania i wygaszania oświetlenia w miastach, wsiach, zakładach pracy oraz środkach transportu,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określania wymogów obrony cywilnej w miejscowych planach zagospodarowania przestrzennego,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planowania świadczeń osobistych i rzeczowych dla potrzeb obrony cywilnej w powiecie i gminach,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kalkulowania, planowania i rozliczania wydatków rzeczowych, niezbędnych do zabezpieczenia działań, zaplanowanych do realizacji w warunkach nadzwyczajnych zagrożeń oraz usuwaniu ich skutków,</w:t>
      </w:r>
    </w:p>
    <w:p w:rsidR="008F0A81" w:rsidRPr="008F0A81" w:rsidRDefault="008F0A81" w:rsidP="008F0A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gospodarowania, dysponowania i finansowania rezerw państwowych w jednostkach gospodarczych i ochrony zdrowia.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0412EF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6)</w:t>
      </w: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 w planowaniu na okres zewnętrznego zagrożenia bezpiecz</w:t>
      </w:r>
      <w:r w:rsidR="003A7747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eństwa państwa</w:t>
      </w:r>
      <w:r w:rsid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4B7D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12EF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 czas wojny przedsięwzięć   w zakresie: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8F0A81" w:rsidP="008F0A81">
      <w:pPr>
        <w:numPr>
          <w:ilvl w:val="0"/>
          <w:numId w:val="10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ochrony budynków Starostwa na DMP i ZMP przy współpracy, Komendy Miejskiej Policji we Włocławku oraz Komendy Miejskiej Państwowej Straży Pożarnej we Włocławku,</w:t>
      </w:r>
    </w:p>
    <w:p w:rsidR="008F0A81" w:rsidRPr="00893BE4" w:rsidRDefault="008F0A81" w:rsidP="008F0A81">
      <w:pPr>
        <w:numPr>
          <w:ilvl w:val="0"/>
          <w:numId w:val="10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logistycznego Starosty na DMP i ZMP, a także pracowników starostwa funkcjonujących na dotychczasowym i zapasowym miejscu pracy,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przedsięwzięć mających na celu zapewnienie właściwych warunków pracy, żywienia i odpoczynku dla grup i zespołów funkcjonujących na stanowiskach kierowania oraz środków ochrony osobistej przed skażeniami, a także zbiorowych ukryć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zabezpieczających przed skutkami oddziaływania przeciwnika;</w:t>
      </w:r>
    </w:p>
    <w:p w:rsidR="00893BE4" w:rsidRPr="008F0A81" w:rsidRDefault="00893BE4" w:rsidP="008F0A81">
      <w:pPr>
        <w:numPr>
          <w:ilvl w:val="0"/>
          <w:numId w:val="10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zabezpieczenie posiadanych środków łączności</w:t>
      </w:r>
      <w:r w:rsidR="000412E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urzą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dzeń poligraficznych przed możliwością ich wykorzystania dla celów zagrażającym interesom bezpieczeństwa i obronności</w:t>
      </w:r>
    </w:p>
    <w:p w:rsidR="008F0A81" w:rsidRPr="008F0A81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organizowanie kurierów i środków transportu dla potrze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Stałego Dyżuru Starosty na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DMP i ZMP oraz PCZK we Włocławku  w przypadku braku łączn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powstałej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skutków klęsk żywiołowych, działań terrorystycznych, sabotażowych oraz działań 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ojennych;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7)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Przygotowywanie, na okres zewnętrznego </w:t>
      </w: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wewnętrznego zagrożenia 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bezpieczeństwa państwa, w tym w razie wystąpienia działań</w:t>
      </w:r>
      <w:r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terrorystycznych a także 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na czas wojny – GSK obejmujące,  w szczególności przedsięwzięcia  w zakresie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współudziału w opracowaniu dokumentacji związanej z przemieszczeniem i zapewnieniem warunków funkcjonowania Starostwa na GSK w ZMP,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ochrony budynków GSK w DMP i ZMP,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budynków GSK w DMP i ZMP w sprzęt i środki łączności, niezależne źródła energii elektrycznej, niezbędne urządzenia techniczne oraz środki do pracy i odpoczynku,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logistycznego Głównych Stanowisk Kierowania w stałej siedzibie i zapasowym miejscu pracy, w tym: zorganizowania żywienia i zaopatrywania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artykuły codziennego użytku, zabezpieczenia medycznego, transportu obsługi technicznej pojazdów i urządzeń technicznych oraz zaopatrywania w materiały pędne i smary,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sił i środków do rozwinięcia i odtwarzania systemu łączności oraz prowadzenia akcji ratunkowych,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ukryć oraz technicznych środków maskowania;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i zapewnienie współpracy z Wydziałem Finansowo- Księgowym oraz środków finansowych na logistyczne zabezpieczenie funkcjonowania przy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rozwiniętym stanie osobowym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Zespołu Kierowania,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GSK w DMP i ZMP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 także zakup środków, materiałów i pomocy biurowych na ww. stanowiska kierowania, zgodnie z zapotrzebowaniami poszczególnych wydziałów;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zapewnienie warunków do ochrony i ewakuacji urządzeń księgowych oraz innych materiałów i danych cyfrowych niezbędnych do zachowania ciągłości pracy podczas podwyższania gotowości obronnej państwa i w czasie wojny;</w:t>
      </w:r>
    </w:p>
    <w:p w:rsidR="008F0A81" w:rsidRPr="008F0A81" w:rsidRDefault="008F0A81" w:rsidP="008F0A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ewakuacji pracowników starostwa w sytuacjach zagrożeń.</w:t>
      </w:r>
    </w:p>
    <w:p w:rsidR="008F0A81" w:rsidRPr="008F0A81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8)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8F0A81" w:rsidRPr="000412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„Regulaminu </w:t>
      </w:r>
      <w:r w:rsidRPr="000412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organizacyjnego </w:t>
      </w:r>
      <w:r w:rsidR="008F0A81" w:rsidRPr="000412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Starostwa Powiatowego  we  Włocławku  na czas wojny”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8F0A81" w:rsidRPr="000412EF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0"/>
          <w:szCs w:val="20"/>
          <w:lang w:eastAsia="pl-PL"/>
        </w:rPr>
        <w:t>9)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F0A81" w:rsidRPr="0004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aktualizacji planów realizacji zadań obronnych i obrony cywilnej Starostwa jako zakładu     pracy,   a w szczególności w  zakresie:</w:t>
      </w:r>
    </w:p>
    <w:p w:rsidR="008F0A81" w:rsidRPr="008F0A81" w:rsidRDefault="008F0A81" w:rsidP="008F0A81">
      <w:pPr>
        <w:numPr>
          <w:ilvl w:val="0"/>
          <w:numId w:val="1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nadawania przydziałów organizacyjno-mobilizacyjnych do zakładowej formacji Obrony Cywilnej,</w:t>
      </w:r>
    </w:p>
    <w:p w:rsidR="008F0A81" w:rsidRPr="008F0A81" w:rsidRDefault="008F0A81" w:rsidP="008F0A81">
      <w:pPr>
        <w:numPr>
          <w:ilvl w:val="0"/>
          <w:numId w:val="1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szkolenia obronnego kadry kierowniczej podległej Staroście oraz członków zakładowej formacji OC,</w:t>
      </w:r>
    </w:p>
    <w:p w:rsidR="008F0A81" w:rsidRPr="008F0A81" w:rsidRDefault="008F0A81" w:rsidP="008F0A81">
      <w:pPr>
        <w:numPr>
          <w:ilvl w:val="0"/>
          <w:numId w:val="1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bieżącej aktualizacji systemu powiadamiania kadry kierowniczej starostwa w razie wystąpienia nadzwyczajnych zagrożeń ludzi  i środowiska oraz na okres osiągania wyższych stanów gotowości obronnej państwa, a także wprowadzenia jednego z konstytucyjnych stanów nadzwyczajnych;</w:t>
      </w:r>
    </w:p>
    <w:p w:rsidR="008F0A81" w:rsidRPr="008F0A81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10)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planowanie i koordynowanie przy współudziale samodziel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nego stanowiska do spraw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pracowniczych oraz radcy prawnego trybu i sposobu pracy wy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działów Starostwa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oraz  podległych jednostek organizacyjnych podczas podwyż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szania gotowości obronnej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państwa i w czasie wojny, w tym zapewnienie ciągłości pracy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możliwością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wprowadzenia zmianowości dla osiągnięcia  ciągłości funkcjonowa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nia starostwa 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i podległych jednostek organizacyjnych;</w:t>
      </w:r>
    </w:p>
    <w:p w:rsidR="008F0A81" w:rsidRPr="008F0A81" w:rsidRDefault="00893BE4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11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)planowanie i zapewnienie współpracy z Wydziałem Finansowo-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Księgowym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środków finansowych na logistyczne zabezpieczenie funkcjonowania przy rozwiniętym  stanie osobowym  Zespołu Kierowania,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GSK w DMP i ZMP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F1750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4</w:t>
      </w:r>
      <w:r w:rsidR="00893B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 Do zadań 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stanowiska do spraw pracowniczych należy: </w:t>
      </w:r>
      <w:r w:rsidR="00893BE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realizacja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obejmujących zabezpieczenie potrzeb  kadrowych starostwa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okres zewnętrznego zagrożenia bezpieczeństwa państwa   i czas wojny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współdziałanie z Wojskową Komendą Uzupełnień  we Włocławku,  a w szczególności: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0412EF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planowanie i zapewnienie na okres zewnętrznego zagrożenia bezp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ieczeństwa państwa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 na czas wojny warunków pracy dla obsady kadrowej Starostwa, Zespołu Kierowania  oraz kierowniczej kadry jednostek organizacyjnych powiatu;</w:t>
      </w:r>
    </w:p>
    <w:p w:rsidR="008F0A81" w:rsidRPr="008F0A81" w:rsidRDefault="000412EF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zawiadamianie wojskowych komendantów uzupełnień 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racownikach podlegających 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obowiązkowi czynnej służby wojskowej, którzy: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12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-posiadają nadany przydział mobilizacyjny, pracowniczy pr</w:t>
      </w:r>
      <w:r w:rsidR="000412EF">
        <w:rPr>
          <w:rFonts w:ascii="Times New Roman" w:eastAsia="Times New Roman" w:hAnsi="Times New Roman" w:cs="Times New Roman"/>
          <w:sz w:val="24"/>
          <w:szCs w:val="24"/>
          <w:lang w:eastAsia="pl-PL"/>
        </w:rPr>
        <w:t>zydział mobilizacyjny lub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przydział organizacyjno-mobilizacyjny,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0412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- zostali przeznaczeni do wykonania świadczeń na rzecz obron</w:t>
      </w:r>
      <w:r w:rsidR="00041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których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świadczeniobiorcą  są Siły Zbrojne RP,</w:t>
      </w:r>
    </w:p>
    <w:p w:rsidR="008F0A81" w:rsidRPr="008F0A81" w:rsidRDefault="000412EF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prowadzenie spraw związanych z reklamowaniem żołnierzy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od obowiązku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pełnienia czynnej służby wojskowej w razie ogłoszenia mobilizacji i w czasie wojny,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F1750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5</w:t>
      </w:r>
      <w:r w:rsidR="008F0A81"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zadań Radcy Prawnego należy: 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realizacja spraw związanych ze współpracą z właściwymi organami dotyczącą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wydawania aktów normatywno-prawnych zgodnie 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 stanem prawnym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 obronności i bezpieczeństwa publicznego,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a także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współdziałania  z właściwymi  organizacjami w zakresie rozstrzygania prawnych   sporów dotyczących wykonywania powszechnego obowiązku obrony przez urzędy i obywateli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 w szczególności:</w:t>
      </w:r>
    </w:p>
    <w:p w:rsidR="00F17507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8F0A81" w:rsidRPr="008F0A81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a)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opiniowanie pod względem prawnym i redakcyjnym projektów aktów prawnych Starosty dotyczących spraw obronności, zarządzania kryzysowego i obrony cywilnej, z uwzględnianiem przepisów prawa okresu kryzysu i wojny;</w:t>
      </w:r>
    </w:p>
    <w:p w:rsidR="008F0A81" w:rsidRPr="008F0A81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b)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udzielanie pomocy w obsłudze prawnej wydziałom, komórkom organizacyjnym i stanowiskom starostwa wykonującym zadania w dziedzinie obronności, zarządzania kryzysowego  i obrony cywilnej, a także opiniowanie pod względem formalno - prawnym aktów normatywnych dotyczących tej problematyki;</w:t>
      </w:r>
    </w:p>
    <w:p w:rsidR="008F0A81" w:rsidRPr="008F0A81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c)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przedsięwzięć formalnych związanych z egzekwowaniem prawnych rygorów wynikających z wprowadzonego stanu klęski żywiołowej, stanu wyjątkowego i wojennego;</w:t>
      </w:r>
    </w:p>
    <w:p w:rsidR="008F0A81" w:rsidRPr="008F0A81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d)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umów i porozumień, w tym umów wynikających z pełnienia funkcji państwa gospodarza (HNS);</w:t>
      </w:r>
    </w:p>
    <w:p w:rsidR="008F0A81" w:rsidRPr="008F0A81" w:rsidRDefault="00F17507" w:rsidP="00F1750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e)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rozpatrywanie skarg i wniosków wpływających do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starostwa, w tym wynikających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aspektów prawnych ustawy o powszechnym obowiązku obrony RP oraz ustaw o stanach nadzwyczajnych i wydanych na ich podstawie aktów wykonawczych.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F0A81" w:rsidRPr="008F0A81" w:rsidRDefault="00F1750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6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Do zadań wydziału ochrony środowiska i administracji budowlanej należy: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planowanie,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i 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koordynacja spraw związanych z wykonywanie zadań w zakresie ochrony środowiska naturalnego i przeciwdziałanie jego degradacji, w okresie wprowadzenia  jednego  z konstytucyjnych stanów nadzwyczajnych oraz w czasie osiągania wyższych  stanów  gotowości obronnej   państwa,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nadzorowanie, kontrola  i koordynacja spraw związanych planowaniem i realizacją zadań obronnych, obejmujących przygotowania w budownictwie, zagospodarowani przestrzennym, mi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eszkalnictwie, infrastrukturze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komunalnej, w powiecie na okres zewnętrznego zagrożenia bezpieczeństwa państwa i czas wojny, a w szczególności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samorządu terytorialnego w zakresie:</w:t>
      </w:r>
    </w:p>
    <w:p w:rsidR="008F0A81" w:rsidRPr="008F0A81" w:rsidRDefault="008F0A81" w:rsidP="008F0A8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publicznych ujęć wody pitnej terenów wiejskich i organizacji szkoleń w tym zakresie,</w:t>
      </w:r>
    </w:p>
    <w:p w:rsidR="008F0A81" w:rsidRPr="008F0A81" w:rsidRDefault="008F0A81" w:rsidP="008F0A8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gminami przy planowa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studni awaryjnych na okres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podwyższonej gotowości obronnej państwa;</w:t>
      </w:r>
    </w:p>
    <w:p w:rsidR="008F0A81" w:rsidRPr="008F0A81" w:rsidRDefault="008F0A81" w:rsidP="008F0A8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w zakresie funkcjonowania publicznych ujęć wody pitnej oraz przygotowywania ujęć awaryjnych na terenach miejskich,</w:t>
      </w:r>
    </w:p>
    <w:p w:rsidR="008F0A81" w:rsidRPr="008F0A81" w:rsidRDefault="008F0A81" w:rsidP="008F0A8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współudział w opracowywaniu </w:t>
      </w:r>
      <w:r w:rsidRPr="008F0A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„Powiatowego planu  zaopatrzenia w wodę w warunkach specjalnych”,</w:t>
      </w:r>
    </w:p>
    <w:p w:rsidR="008F0A81" w:rsidRPr="008F0A81" w:rsidRDefault="008F0A81" w:rsidP="008F0A81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pracach Zespołu Koordynacyjnego do spraw zapewnienia funkcjonowania publicznych urządzeń zaopatrzenia w wodę w warunkach specjalnych  powołanego przez Wojewodę Kujawsko – Pomorskiego,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zaopatrzenia w wodę ludności na terenach wiejskich na okres klęsk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żywiołowych oraz zewnętrznego zagrożenia bezpieczeństwa państwa i czas wojny;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nadzorowanie przedsięwzięć planistycznych w zakresie ewakuacji zwierząt hodowlanych, rozśrodkowania lub ewakuacji produktów i półproduktów rolno - spożywczych z rejonów potencjalnych zagrożeń oraz koordynowanie odtwarzania ważnych elementów infrastruktury rolno – hodowlanej i przetwórczej, zniszczonych w wyniku klęsk żywiołowych, działań terrorystycznych i wojennych;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procesie szacowania i oceny strat oraz likwidacji skutków nadzwyczajnych zagrożeń środowiska;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Regionalnymi Zarządami Gospodarki Wodnej w zakresie ostrzegania i alarmowania ludności zagrożonej zalewami w razie awarii tam i zapór zbiorników wodnych oraz uwzględnianie ich wpływu na zagrożenie powodziowe powiatu;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procesu planowania i tworzenia punktów zabiegów weterynaryjnych;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przedsięwzięć – w przypadku likwidacji skutków klęsk żywiołowych, epizootii, katastrofalnych powodzi i bioterroryzmu – związanych z wyznaczaniem miejsc grzebowisk, punktów utylizacji padłych zwierząt oraz lokalizacji mogilników i miejsc utylizacji odpadów;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kompletowanie  przy współudziale z Wydziałem Geodezji i Gospodarki Nieruchomościami -na potrzeby obronności map z zaznaczonymi granicami, parków krajobrazowych, rezerwatami oraz pomnikami przyrody i udostępnianie tych danych organom  administracji rządowej zespolonej i niezespolonej;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sprawowanie nadzoru nad ośrodkami badań i kontroli środowiska, współdziałanie z wydziałem zarządzania, administracji i bezpieczeństwa o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raz Wojewódzkim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Inspektoratem Ochrony Środowiska w opracowywaniu planów ich udziału w jednolitym systemie wczesnego wykrywania i alarmowania;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właściwymi terenowo zarządami lasów państwowych w zakresie realizacji świadczeń rzeczowych na potrzeby obronne;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związanej z rejestracją zniszczeń wojennych w zakresie urządzeń gospodarki wodnej i ochrony środowiska;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procedur dotyczących zabezpieczenia wywozu odpadów i oczyszczania ścieków na potrzeby Sił Zbrojnych RP i wojsk sojuszniczych  w ramach HNS.</w:t>
      </w:r>
    </w:p>
    <w:p w:rsidR="008F0A81" w:rsidRPr="00F17507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planowania i nadzorowanie przygotowania stałych i polowych punktów zabiegów specjalnych,</w:t>
      </w:r>
    </w:p>
    <w:p w:rsidR="008F0A81" w:rsidRPr="008F0A81" w:rsidRDefault="008F0A81" w:rsidP="008F0A8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budownictwa, gospodarki przestrzennej i mieszkalnictwa: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dokonywanie analiz potencjalnych zagrożeń, których źródłem mogą być obiekty budowlane, a także przeciwdziałanie tym zagrożeniom oraz prowadzenie w tym zakresie działań prewencyjnych,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dokonywanie ocen zniszczeń obiektów budowlanych i możliwości ich odbudowy, ze szczególnym uwzględnieniem obiektów budowlanych infrastruktury krytycznej we współdziałaniu z Powiatowym Inspektorem Nadzoru Budowlanego we Włocławku,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analiz, informacji i sprawozd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 charakteryzujących potrzeby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realizacji zadań obronnych w budownictwie i na potrzeby sił zbrojnych,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uwzględnianie projektów studiów uwarunkowa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i kierunków zagospodarowania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przestrzennego gmin w zakresie zadań obronnych służących realizacji inwestycji celu publicznego o znaczeniu obronnym,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uwzględnianie aspektów obronnych oraz sprawow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anie nadzoru nad działalnością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organów samorządu terytorialnego w zakresie uwzględniania aspektów obronnych w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miejscowych planach zagospodarowania przestrzennego, a także integrowanie wniosków obronnych z gospodarczymi w wykonywanych opracowaniach planistycznych,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wytycznych w zakresie  planowania  przygotowania budowli  ochronnych  w  nowo  wznoszonych  budynkach  i  innych  budowlach oraz doraźnego przygotowywania budowli ochronnych,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przejściowego użytkowania budowli ochronnych oraz ich konserwacji, remontu i modernizacji w budynkach i innych budowlach znajdujących się w zarządzie powiatu,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komisji typującej budowle ochronne do modernizacji oraz komisji odbioru nowo wybudowanych i zmodernizowanych budowli ochronnych,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i uwzględnianie w opracowaniach planistycznych inwestycji objętych Wojewódzkim Programem Mobilizacji Gospodarki oraz nadzorowanie procesu ich  realizacji uwzględniającego osiąganie wyższych stanów gotowości obronnej państwa,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uwzględnianie wymogów obronnych w planach rozbudowy i modernizacji infrastruktury komunikacyjnej, telekomunikacyjnej i energetycznej oraz sieci wodno - kanalizacyjnej, współdziałając w tym zakresie z jednostkami samorządu terytorialnego i administracji specjalnej,</w:t>
      </w:r>
    </w:p>
    <w:p w:rsidR="008F0A81" w:rsidRPr="008F0A81" w:rsidRDefault="008F0A81" w:rsidP="008F0A81">
      <w:pPr>
        <w:numPr>
          <w:ilvl w:val="1"/>
          <w:numId w:val="3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działań w zakresie wdrożenia przepisów o szczególnym trybie najmu lokali oraz zakwaterowania rozśrodkowanej i ewakuowanej ludności, wprowadzonych przepisami obowiązującymi w czasie stanów nadzwyczajnych.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F17507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7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geodezji i gospodarki nieruchomościami należy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 planowanie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obronnych, obejmujących przygotowania związane z ochroną  i ewakuacją dokumentacji geodezyjno-kartograficznej oraz państwowych  zasobów geodezyjnych na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powiatu w warunkach zewnętrznego zagrożenia  bezpieczeństwa państwa i w czasie wojny, a także przygotowywanie i udostępnianie  materiałów, map    i informacji o terenie z państwowego zasobu geodezyjno-kartograficznego na potrzeby Sił Zbrojnych RP, wojsk sojuszniczych i jednostek   organizacyjnych podporządkowanych Ministrowi Spraw Wewnętrznych i Administracji, a w szczególności: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a)  nadzorowanie, kontrola i koordynacja spraw związanych z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opracowaniem planów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ochrony i ewakuacji państwowych zasobów geodezyjnych  i karto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graficznych na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powiatu;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prowadzenie bazy danych ewidencji gruntów i budynków oraz 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systemów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informacji o terenie dla potrzeb Sił Zbrojnych RP oraz wojsk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sojuszniczych w ramach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pełnienia funkcji wsparcia państwa gospodarza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c)  przygotowywanie materiałów i map tematycznych (specjalisty</w:t>
      </w:r>
      <w:r w:rsidR="00F17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cznych) dotyczących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służących do programowania na czas wojny produkcji rolnej i zwierzęcej;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d) udostępnianie określonym organom administracji zespolonej i nie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zespolonej oraz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 Siłom Zbrojnym 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RP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map i wskazanych przez nie informacji o terenie i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jego uzbrojeniu,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infrastrukturze oraz analiz, opracowań i innych danych mających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znaczenie dla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obronności, będących w kompetencji wydziału;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 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e)  gromadzenie i magazynowanie map dla potrzeb obronnych powiatu, 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 także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utrzymywanie zasobu geodezyjnego na poziomie zabezpieczają</w:t>
      </w:r>
      <w:r w:rsidR="00AD09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cym potrzeby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obronności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f)  opracowywanie mapy prognoz i zniszczeń infrastruktury geodezyjnej.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F0A81" w:rsidRPr="008F0A81" w:rsidRDefault="00AD099C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8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</w:t>
      </w:r>
      <w:r w:rsidR="00155C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dań wydziału komunikacji 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należy: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nadzorowanie, kontrola i koordynacja spraw związanych planowaniem i realizacją zadań obronnych, obejmujących przygotowania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infrastrukturze komunikacyjnej i zagospodarowaniu  środków transportowych w powiecie na okres zewnętrznego zagrożenia bezpieczeństwa państwa i czas wojny,  a w szczególności: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w zakresie przygotowania dróg dla potrzeb obrony państwa (w tym zobowiązań sojuszniczych),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>Rejon</w:t>
      </w:r>
      <w:r w:rsidR="00155CA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bookmarkStart w:id="0" w:name="_GoBack"/>
      <w:bookmarkEnd w:id="0"/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Krajowych i Autostrad we Włocławku Rejonem Dróg Wojewódzkich we Włocławku, Powiatowym Zarządem Dróg we Włocławku  z/s w Jarantowicach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 przygotowania i utrzymania   w gotowości eksploatacyjnej dróg powiatowych o znaczeniu obronnym, ze szczególnym uwzględnieniem dróg dojazdowych do miejsc przepraw przez przeszkody wodne oraz budowy dublujących mostów, a także przygotowanie sił i środków do osłony technicznej (odbudowy zniszczeń) odcinków dróg o znaczeniu obronnym,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aktualizacji wykazu dróg o znaczeniu obronnym na terenie powiatu,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dokumentów związanych z organizacją i zarządzaniem ruchem na drogach publicznych w warunkach klęsk żywiołowych i katastrof, a także na okres zewnętrznego zagrożenia bezpieczeństwa państwa i czas wojny, we współpracy z 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Wojskową Komendą Uzupełnień we Włocławku Komen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dą Miejsk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>ą Policji we Włocławku, Rejon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Krajowych i Autostrad we Włocławku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0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Rejonem Dróg Wojewódzkich we Włocławku, Powiatowym Zarządem Dróg we Włocławku  z/s  w Jarantowicach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zasad i trybu uruchamiania operacji transportowych pomiędzy wszystkimi zaplanowanymi instytucjami i podmiotami,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współdziałanie z 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Kujawsko-Pomorskim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Urzędem Marszałkowskim 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Toruniu  Oddziałem Zamiejscowym we Włocławku   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a)  aktualizacji wojewódzkiej bazy danych,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obejmującej instytucje 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oraz przedsiębiorstwa   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przewozowe, jednostki zaplecza techniczno-remontowego i zaopatrzenia w m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ateriały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pędne i smary - których potencjał i środki mogą być wykorzys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tywane do operacji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transportowych na obszarze powiatu,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 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b) ustalania tras przewozu materiałów niebezpiecznych w sytuacjach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wystąpienia na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obszarze powiatu nadzwyczajnych zagrożeń,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bilansowania na czas wojny potrzeb kadrowych transportu i jego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zaplecza technicznego  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(kierowców samochodowych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pracowników stacji obsługowo -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prawczych) oraz  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naprawczych taboru samochodowego w celu realizacji zadań obronnych;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ółdziałanie z Rejonem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Dróg Kraj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owych i Autostrad  we Włocławku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organami samorządu terytorialnego i organami wojskowymi,  w zapewnieniu osłony   technicznej dróg przemieszczania się wojsk po obszarze powia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tu, a także organizacji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zarządzania ruchem na drogach publicznych,</w:t>
      </w:r>
    </w:p>
    <w:p w:rsidR="008F0A81" w:rsidRPr="00AA201B" w:rsidRDefault="008F0A81" w:rsidP="00AA20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współudział wraz z 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Kujawsko-Pomorskim </w:t>
      </w:r>
      <w:r w:rsidR="00AA201B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Urzędem Marszałkowskim </w:t>
      </w:r>
      <w:r w:rsidR="00AA2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Toruniu  Oddziałem Zamiejscowym we Włocławku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Komendą Miejską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Wojskową Komenda Uzupełnień we Włocławku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Sztabem Wojskowym w Bydgoszczy </w:t>
      </w:r>
      <w:r w:rsidRP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opracowania </w:t>
      </w:r>
      <w:r w:rsidRP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uaktualniania planów dotyczących organizacji transportu samochodowego w warunkach zewnętrznego zagrożenia bezpieczeństwa państwa i w czasie wojny, uwzględniając: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AA201B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zadania w zakresie zaspakajania potrzeb przewozowych  i przeładunkowych  okresie mobilizacyjnego rozwinięcia sił zbrojnych oraz w czasie wojny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ustaleniami  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Obrony Narodowej,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b) przewozy dla gospodarki narodowej ustalone w oparciu o potencjał pozostający po zaspokojeniu potrzeb przewozowych sił zbrojnych,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bilans transportu samochodowego w zakresie wykorzystan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środków transportowych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wydzielonych z gospodarki narodowej na rzecz Sił Zbrojnych 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jednostek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przewidzianych do militaryzacji oraz środki transportowe pozostałe w gospodarce;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związanych ze szkoleniem kierowców samochodowych dla potrzeb sił zbrojnych,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zarządzania, administracji i bezpieczeństwa, Komendą Miejską Policji we Włocław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ku, Wojskową Komenda Uzupełnień we Włocławku w zakresie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i wykorzystania środków transportowych oraz wyznaczania tras przejazdu kurierów i przewozu żołnierzy rezerwy do miejsc przeznaczenia,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realizacji obowiązkowych świadczeń w zakresie wykonywania usług przewozowych w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wprowadzenia - ok</w:t>
      </w:r>
      <w:r w:rsidR="00AA201B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reślonego przez Konstytucję RP -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ze stanów nadzwyczajnych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współudział w planowaniu wykorzystania transportu do rozśrodkowania i ewakuacji ludności, zapasów i masy towarowej, dóbr kultury, dokumentacji naukowej oraz do prowadzenia akcji ratunkowych i niesienia pomocy poszkodowanym, a także na potrzeby przewozu materiałów niezbędnych do przygotowania budowli ochronnych i urządzeń specjalnych,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wydziałem zarządzania, administracji i bezpieczeństwa w planowaniu i zabezpieczeniu środków transportu, niezbędnej ilości paliw i smarów na potrzeby obronne i OC starostwa, w tym na potrzeby stanowisk kierowania Starosty oraz Powiatowego Zespołu Zarządzania Kryzysowego  we Włocławku,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przedsięwzięć związanych z utrzymaniem ciągłości dostaw paliw oraz ich reglamentacją, ze szczególnym uwzględnieniem potrzeb Sił Zbrojnych i resortu spraw wewnętrznych, potrzeb przedsiębiorców realizujących zadania obronne i funkcjonowania transportu skoncentrowanego,</w:t>
      </w:r>
    </w:p>
    <w:p w:rsidR="008F0A81" w:rsidRPr="008F0A81" w:rsidRDefault="008F0A81" w:rsidP="008F0A81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przedsięwzięć planistycznych na obszarze powiatu w zakresie odbudowy zniszczonych, w wyniku działań terrorystycznych, sabotażu, klęsk żywiołowych i katastrof elementów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krytycznej infrastruktury komunikacyjnej</w:t>
      </w:r>
      <w:r w:rsidRPr="008F0A8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</w:t>
      </w:r>
    </w:p>
    <w:p w:rsidR="008F0A81" w:rsidRPr="008F0A81" w:rsidRDefault="008F0A81" w:rsidP="008F0A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0A81" w:rsidRPr="008F0A81" w:rsidRDefault="00AA201B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 w:rsidR="00ED38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finansowo- księgowego należy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planowanie i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obronnych,  obejmujących przygotowania budżetu, finansów publicznych  w powiecie w warunkach  zewnętrznego zagrożenia bezpieczeństwa państwa i w czasie  wojny,  a w szczególności:</w:t>
      </w:r>
    </w:p>
    <w:p w:rsidR="008F0A81" w:rsidRPr="008F0A81" w:rsidRDefault="008F0A81" w:rsidP="008F0A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wydatkowania środków finansowych niezbędnych na pokrycie planowanych zadań obronnych zgodnie z </w:t>
      </w:r>
      <w:r w:rsidRPr="008F0A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"Ustawą budżetową"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F0A81" w:rsidRPr="008F0A81" w:rsidRDefault="008F0A81" w:rsidP="008F0A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planów rzeczowo-finansowych na realizację zadań operacyjnych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warunkach zewnętrznego zagrożenia bezpieczeństwa państwa i w czasie wojny przez jednostki, na które nałożono obowiązek ich wykonywania;</w:t>
      </w:r>
    </w:p>
    <w:p w:rsidR="008F0A81" w:rsidRPr="008F0A81" w:rsidRDefault="008F0A81" w:rsidP="008F0A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opracowywanie procedur przekazywania środków jednostkom realizującym zadania 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operacyjne w warunkach zewnętrznego zagrożenia bezpieczeństwa państwa i w czasie wojny;</w:t>
      </w:r>
    </w:p>
    <w:p w:rsidR="008F0A81" w:rsidRPr="008F0A81" w:rsidRDefault="008F0A81" w:rsidP="008F0A8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harmonogramu podziału środków finansowych w ramach dotacji na wzmożoną realizację zadań operacyjnych;</w:t>
      </w:r>
    </w:p>
    <w:p w:rsidR="008F0A81" w:rsidRPr="008F0A81" w:rsidRDefault="008F0A81" w:rsidP="008F0A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0A81" w:rsidRPr="008F0A81" w:rsidRDefault="00ED3852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10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.Do zadań</w:t>
      </w:r>
      <w:r w:rsidR="004B7D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Powiatowego Rzecznika Konsumentów</w:t>
      </w:r>
      <w:r w:rsidR="004B7D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8F0A81" w:rsidRPr="008F0A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należy: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planowanie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realizacja  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obejmujących przygotowania placówek handlowych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okres zewnętrznego zagrożenia bezpieczeństwa państwa i czas wojny</w:t>
      </w:r>
      <w:r w:rsidR="008F0A81"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szczególności: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współdziałania organów samorządu terytorialnego z jednostkami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organizacyjnymi handlu w zakresie przygotowań do realizacji zadań związanych z zaopatrywaniem ludności i odbiorców zbiorowych w podstawowe</w:t>
      </w:r>
      <w:r w:rsidR="00ED3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artykuły żywnościowe 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gospodarcze w okresie klęsk żywiołowych oraz sytuacji kryzysowych,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opracowywanie we współpracy z organami samorządu terytorialnego oraz kierownikami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i właścicielami jednostek organizacyjnych handlu i dystrybucji planu funkcjonowania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zewnętrznego zagrożenia bezpieczeństwa państwa i w czasie wojny sieci sklepów i placówek żywienia zbiorowego,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związanych z wprowadzeniem reglamentacji zaopatrzenia ludności oraz z przygotowaniem jednostek organizacyjnych handlu i dystrybucji do wprowadzenie tej reglamentacji,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związanych z dostawami towarów do odbiorców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specjalnych, ustalonych zadaniami programu mobilizacji gospodarki,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planistycznych związanych z ochroną artykułów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i innych towarów przed skażeniami i zakażeniami, a także nad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zaopatrywaniem w środki chemiczne niezbędne do likwidacji skażeń.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i aktualizacja procedur – we współdziałaniu i koordynacji  z Wojewódzkim Inspektoratem Jakości Handlowej Artykułów Rolno-Spożywczych oraz Wojewódzkim Inspektoratem Inspekcji Handlowej – dostaw produktów rolnych i zwierzęcych na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zaopatrzenie rynku na okres zewnętrznego zagrożenia bezpieczeństwa państwa zagrożenia i na czas wojny dla odbiorców zbiorowych  i indywidualnych;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zarządzeń Starosty na okres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zewnętrznego zagrożenia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bezpieczeństwa państwa i czas wojny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przygotowania oraz przejścia na</w:t>
      </w:r>
      <w:r w:rsidR="004B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wojenny system skupu płodów rolnych, zwierząt gospodarskich i pasz;</w:t>
      </w:r>
    </w:p>
    <w:p w:rsidR="008F0A81" w:rsidRPr="008F0A81" w:rsidRDefault="008F0A81" w:rsidP="008F0A8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i aktualizacja procedur – we współdziałaniu i koordynacji  z Wojewódzkim Inspektoratem Jakości Handlowej Artykułów Rolno-Spożywczych oraz Wojewódzkim Inspektoratem Inspekcji Handlowej – przygotowujących gospodarkę rolno – hodowlaną, bazę techniczną skupu i przetwórstwa rolno – spożywczego do działania w warunkach wprowadzenia dostaw obowiązkowych i reglamentowanych form zaopatrzenia w podstawowe produkty, artykuły i przetwory gospodarki rolno-hodowlanej;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Do zadań Biura Rady i Ochrony Informacji należy:</w:t>
      </w:r>
    </w:p>
    <w:p w:rsidR="008F0A81" w:rsidRPr="008F0A81" w:rsidRDefault="008F0A81" w:rsidP="008F0A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D0C54" w:rsidRPr="00AD0C54" w:rsidRDefault="008F0A81" w:rsidP="00AD0C5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F0A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D0C5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procedur dotyczących:</w:t>
      </w:r>
    </w:p>
    <w:p w:rsidR="008F0A81" w:rsidRPr="00AD0C54" w:rsidRDefault="00AD0C54" w:rsidP="00AD0C54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0A81" w:rsidRPr="00AD0C5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wprowadzenia dodatkowych obostrzeń w zakresie ochrony informacji niejawnych </w:t>
      </w:r>
      <w:r w:rsidR="00E519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starostwie  w warunkach </w:t>
      </w:r>
      <w:r w:rsidR="008F0A81" w:rsidRPr="00AD0C5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zewnętrznego zagrożenia bezpieczeństwa państwa i w czasie wojny,</w:t>
      </w:r>
    </w:p>
    <w:p w:rsidR="008F0A81" w:rsidRPr="008F0A81" w:rsidRDefault="00183EEF" w:rsidP="008F0A8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nadzoru nad ochroną </w:t>
      </w:r>
      <w:r w:rsidR="00E519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informacji niejawnych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ob</w:t>
      </w:r>
      <w:r w:rsidR="00E519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iegiem informacji</w:t>
      </w:r>
      <w:r w:rsidR="004B7D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519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dokumentów niejawnych,</w:t>
      </w:r>
      <w:r w:rsidR="008F0A81" w:rsidRPr="008F0A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bezpieczeństwem teleinformatycznym</w:t>
      </w:r>
      <w:r w:rsidR="00E519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systemu do przetwarzania informacji niejawnych</w:t>
      </w:r>
    </w:p>
    <w:p w:rsidR="00E51987" w:rsidRDefault="00E51987" w:rsidP="008F0A8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planu awaryjnego ochrony informacji niejawnych w razie wystąpienia sytuacji szczególnych w tym wprowadzenia stanów nadzwyczajnych</w:t>
      </w:r>
    </w:p>
    <w:sectPr w:rsidR="00E51987" w:rsidSect="0030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B9" w:rsidRDefault="00226AB9" w:rsidP="008F0A81">
      <w:pPr>
        <w:spacing w:after="0" w:line="240" w:lineRule="auto"/>
      </w:pPr>
      <w:r>
        <w:separator/>
      </w:r>
    </w:p>
  </w:endnote>
  <w:endnote w:type="continuationSeparator" w:id="0">
    <w:p w:rsidR="00226AB9" w:rsidRDefault="00226AB9" w:rsidP="008F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B9" w:rsidRDefault="00226AB9" w:rsidP="008F0A81">
      <w:pPr>
        <w:spacing w:after="0" w:line="240" w:lineRule="auto"/>
      </w:pPr>
      <w:r>
        <w:separator/>
      </w:r>
    </w:p>
  </w:footnote>
  <w:footnote w:type="continuationSeparator" w:id="0">
    <w:p w:rsidR="00226AB9" w:rsidRDefault="00226AB9" w:rsidP="008F0A81">
      <w:pPr>
        <w:spacing w:after="0" w:line="240" w:lineRule="auto"/>
      </w:pPr>
      <w:r>
        <w:continuationSeparator/>
      </w:r>
    </w:p>
  </w:footnote>
  <w:footnote w:id="1">
    <w:p w:rsidR="003A7747" w:rsidRPr="006A251E" w:rsidRDefault="003A7747" w:rsidP="008F0A81">
      <w:pPr>
        <w:pStyle w:val="Tekstprzypisudolnego"/>
        <w:rPr>
          <w:rFonts w:ascii="Times New Roman" w:hAnsi="Times New Roman"/>
        </w:rPr>
      </w:pPr>
      <w:r w:rsidRPr="00EC09FB">
        <w:rPr>
          <w:rStyle w:val="Odwoanieprzypisudolnego"/>
        </w:rPr>
        <w:t>1</w:t>
      </w:r>
      <w:r w:rsidRPr="006A251E">
        <w:rPr>
          <w:rStyle w:val="Odwoanieprzypisudolnego"/>
        </w:rPr>
        <w:t>)</w:t>
      </w:r>
      <w:r w:rsidRPr="006A251E">
        <w:t xml:space="preserve"> GSK – </w:t>
      </w:r>
      <w:r w:rsidRPr="006A251E">
        <w:rPr>
          <w:rFonts w:ascii="Times New Roman" w:hAnsi="Times New Roman"/>
        </w:rPr>
        <w:t>Główne Stanowisko Kierowania Starosty;</w:t>
      </w:r>
    </w:p>
  </w:footnote>
  <w:footnote w:id="2">
    <w:p w:rsidR="003A7747" w:rsidRPr="006A251E" w:rsidRDefault="003A7747" w:rsidP="008F0A81">
      <w:pPr>
        <w:pStyle w:val="Tekstprzypisudolnego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2)</w:t>
      </w:r>
      <w:r w:rsidRPr="006A251E">
        <w:rPr>
          <w:rFonts w:ascii="Times New Roman" w:hAnsi="Times New Roman"/>
        </w:rPr>
        <w:t xml:space="preserve"> DMP – </w:t>
      </w:r>
      <w:r w:rsidRPr="006A251E">
        <w:rPr>
          <w:rFonts w:ascii="Times New Roman" w:hAnsi="Times New Roman"/>
          <w:i/>
          <w:iCs/>
        </w:rPr>
        <w:t>(Dotychczasowe Miejsce Pracy)</w:t>
      </w:r>
      <w:r w:rsidRPr="006A251E">
        <w:rPr>
          <w:rFonts w:ascii="Times New Roman" w:hAnsi="Times New Roman"/>
        </w:rPr>
        <w:t xml:space="preserve"> – stała siedziba Starostwa w ramach Głównego Stanowiska Kierowania Starosty;</w:t>
      </w:r>
    </w:p>
  </w:footnote>
  <w:footnote w:id="3">
    <w:p w:rsidR="003A7747" w:rsidRPr="006A251E" w:rsidRDefault="003A7747" w:rsidP="008F0A81">
      <w:pPr>
        <w:pStyle w:val="Tekstprzypisudolnego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3)</w:t>
      </w:r>
      <w:r w:rsidRPr="006A251E">
        <w:rPr>
          <w:rFonts w:ascii="Times New Roman" w:hAnsi="Times New Roman"/>
        </w:rPr>
        <w:t xml:space="preserve"> ZMP – (Zapasowe Miejsce Pracy) – obiekt budowlany przydzielony w ramach świadczeń rzeczowych na rzecz obrony w ramach Głównego Stanowiska Kierowania. </w:t>
      </w:r>
    </w:p>
  </w:footnote>
  <w:footnote w:id="4">
    <w:p w:rsidR="003A7747" w:rsidRPr="006A251E" w:rsidRDefault="003A7747" w:rsidP="008F0A81">
      <w:pPr>
        <w:pStyle w:val="Tekstprzypisudolnego"/>
        <w:jc w:val="both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4)</w:t>
      </w:r>
      <w:r w:rsidRPr="006A251E">
        <w:rPr>
          <w:rFonts w:ascii="Times New Roman" w:hAnsi="Times New Roman"/>
        </w:rPr>
        <w:t xml:space="preserve"> HNS - </w:t>
      </w:r>
      <w:r w:rsidRPr="006A251E">
        <w:rPr>
          <w:rFonts w:ascii="Times New Roman" w:hAnsi="Times New Roman"/>
          <w:i/>
          <w:iCs/>
        </w:rPr>
        <w:t>(Host Nation</w:t>
      </w:r>
      <w:r w:rsidR="002F359B">
        <w:rPr>
          <w:rFonts w:ascii="Times New Roman" w:hAnsi="Times New Roman"/>
          <w:i/>
          <w:iCs/>
        </w:rPr>
        <w:t xml:space="preserve"> </w:t>
      </w:r>
      <w:r w:rsidRPr="006A251E">
        <w:rPr>
          <w:rFonts w:ascii="Times New Roman" w:hAnsi="Times New Roman"/>
          <w:i/>
          <w:iCs/>
        </w:rPr>
        <w:t>Support)</w:t>
      </w:r>
      <w:r w:rsidRPr="006A251E">
        <w:rPr>
          <w:rFonts w:ascii="Times New Roman" w:hAnsi="Times New Roman"/>
        </w:rPr>
        <w:t xml:space="preserve"> cywilna i wojskowa pomoc, świadczona w okresie pokoju, kryzysu  i wojny przez państwo-gospodarza dla sił sojuszniczych i organizacji NATO, które są rozmieszczone na jego terytorium, lub przemieszczają się przez nie. Państwo wysyłające (SN) zajmuje się przerzutem wojsk, jego zaopatr</w:t>
      </w:r>
      <w:r>
        <w:rPr>
          <w:rFonts w:ascii="Times New Roman" w:hAnsi="Times New Roman"/>
        </w:rPr>
        <w:t>zeniem oraz zasilaniem. Państwo</w:t>
      </w:r>
      <w:r w:rsidRPr="006A251E">
        <w:rPr>
          <w:rFonts w:ascii="Times New Roman" w:hAnsi="Times New Roman"/>
        </w:rPr>
        <w:t xml:space="preserve"> przyjmujące (HN) bierze na siebie odpowiedzialność za transport, kontrolę ruchu, obsługęi serwis, magazynowanie, oraz dostarczenie wody, paliwa  i żywności. Ponadto, państwo przyjmujące wyznacza, zależnie od potrzeb, miejsce składowania lub stacjonowania,  lub    obszar odpowiedzialności dla obcych wojsk.</w:t>
      </w:r>
    </w:p>
  </w:footnote>
  <w:footnote w:id="5">
    <w:p w:rsidR="003A7747" w:rsidRDefault="003A7747" w:rsidP="008F0A81">
      <w:pPr>
        <w:pStyle w:val="Tekstprzypisudolnego"/>
        <w:jc w:val="both"/>
      </w:pPr>
      <w:r>
        <w:rPr>
          <w:rStyle w:val="Odwoanieprzypisudolnego"/>
        </w:rPr>
        <w:t>7)</w:t>
      </w:r>
      <w:r w:rsidRPr="00A6150F">
        <w:rPr>
          <w:rFonts w:ascii="Times New Roman" w:hAnsi="Times New Roman"/>
        </w:rPr>
        <w:t>Urządzenia pomocy społecznej – środki zaspokajające niezbędne potrzeby życiowe osób i rodzin oraz umożliwiające im bytowanie w warunkach po ewakuacji, w tym zapewniające usługi opiekuńcze i wspomagające ewakuowanym pensjonariuszom DPS i placówek opiekuńczo-wychowawczych</w:t>
      </w:r>
      <w:r>
        <w:t>.</w:t>
      </w:r>
    </w:p>
    <w:p w:rsidR="003A7747" w:rsidRDefault="003A7747" w:rsidP="008F0A81">
      <w:pPr>
        <w:pStyle w:val="Tekstprzypisudolnego"/>
        <w:jc w:val="both"/>
      </w:pPr>
    </w:p>
  </w:footnote>
  <w:footnote w:id="6">
    <w:p w:rsidR="003A7747" w:rsidRDefault="003A7747" w:rsidP="00183659">
      <w:pPr>
        <w:pStyle w:val="Tekstprzypisudolnego"/>
      </w:pPr>
      <w:r>
        <w:rPr>
          <w:rStyle w:val="Odwoanieprzypisudolnego"/>
        </w:rPr>
        <w:t>6)</w:t>
      </w:r>
      <w:r>
        <w:rPr>
          <w:b/>
          <w:bCs/>
        </w:rPr>
        <w:t>CIMIC</w:t>
      </w:r>
      <w:r>
        <w:t xml:space="preserve"> – (ang. Civilmilitary co-operation) – oznacza współpracę cywilno-wojskową. Strategia CIMIC przejawia się m.in. w operacjach prowadzonych w ramach planowania obrony cywilnej w sytuacji   zagrożeń oraz Wsparcia przez państwo-gospodarza (HNS).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EAD"/>
    <w:multiLevelType w:val="hybridMultilevel"/>
    <w:tmpl w:val="895E501E"/>
    <w:lvl w:ilvl="0" w:tplc="CBA073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301EE"/>
    <w:multiLevelType w:val="hybridMultilevel"/>
    <w:tmpl w:val="D72C7402"/>
    <w:lvl w:ilvl="0" w:tplc="A888199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615A1E3E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06DF3883"/>
    <w:multiLevelType w:val="hybridMultilevel"/>
    <w:tmpl w:val="96EE9724"/>
    <w:lvl w:ilvl="0" w:tplc="102CC20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96A55"/>
    <w:multiLevelType w:val="hybridMultilevel"/>
    <w:tmpl w:val="2D103A96"/>
    <w:lvl w:ilvl="0" w:tplc="822E856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4">
    <w:nsid w:val="14AB08D9"/>
    <w:multiLevelType w:val="hybridMultilevel"/>
    <w:tmpl w:val="2C2E5E68"/>
    <w:lvl w:ilvl="0" w:tplc="3DFC36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15F92639"/>
    <w:multiLevelType w:val="hybridMultilevel"/>
    <w:tmpl w:val="CBF4C3E0"/>
    <w:lvl w:ilvl="0" w:tplc="66CC25C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C4720"/>
    <w:multiLevelType w:val="multilevel"/>
    <w:tmpl w:val="6674F04C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204"/>
        </w:tabs>
        <w:ind w:left="1204" w:hanging="341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7">
    <w:nsid w:val="1B4257E2"/>
    <w:multiLevelType w:val="hybridMultilevel"/>
    <w:tmpl w:val="C0564E06"/>
    <w:lvl w:ilvl="0" w:tplc="D14CD76E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A4DC1356">
      <w:start w:val="1"/>
      <w:numFmt w:val="bullet"/>
      <w:lvlText w:val="-"/>
      <w:lvlJc w:val="left"/>
      <w:pPr>
        <w:tabs>
          <w:tab w:val="num" w:pos="1874"/>
        </w:tabs>
        <w:ind w:left="1874" w:hanging="397"/>
      </w:pPr>
      <w:rPr>
        <w:rFonts w:ascii="Times New Roman" w:hAnsi="Times New Roman" w:cs="Times New Roman" w:hint="default"/>
      </w:rPr>
    </w:lvl>
    <w:lvl w:ilvl="2" w:tplc="D27ECEBC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24AA4F64"/>
    <w:multiLevelType w:val="hybridMultilevel"/>
    <w:tmpl w:val="1548B4F4"/>
    <w:lvl w:ilvl="0" w:tplc="184A0E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2AEAD6F2">
      <w:start w:val="1"/>
      <w:numFmt w:val="bullet"/>
      <w:lvlText w:val="-"/>
      <w:lvlJc w:val="left"/>
      <w:pPr>
        <w:tabs>
          <w:tab w:val="num" w:pos="1110"/>
        </w:tabs>
        <w:ind w:left="1110" w:hanging="341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9">
    <w:nsid w:val="26F07DF8"/>
    <w:multiLevelType w:val="hybridMultilevel"/>
    <w:tmpl w:val="502AAC84"/>
    <w:lvl w:ilvl="0" w:tplc="E614497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87E12"/>
    <w:multiLevelType w:val="hybridMultilevel"/>
    <w:tmpl w:val="590488E8"/>
    <w:lvl w:ilvl="0" w:tplc="906E408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1">
    <w:nsid w:val="2F4E76BD"/>
    <w:multiLevelType w:val="hybridMultilevel"/>
    <w:tmpl w:val="022826CA"/>
    <w:lvl w:ilvl="0" w:tplc="8632CAF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26D4B"/>
    <w:multiLevelType w:val="hybridMultilevel"/>
    <w:tmpl w:val="48D0BB28"/>
    <w:lvl w:ilvl="0" w:tplc="8632CAF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2073F"/>
    <w:multiLevelType w:val="hybridMultilevel"/>
    <w:tmpl w:val="9266F7E2"/>
    <w:lvl w:ilvl="0" w:tplc="252A152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A0396"/>
    <w:multiLevelType w:val="hybridMultilevel"/>
    <w:tmpl w:val="658E51E8"/>
    <w:lvl w:ilvl="0" w:tplc="9CC4917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076EB"/>
    <w:multiLevelType w:val="multilevel"/>
    <w:tmpl w:val="C94846C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1376B"/>
    <w:multiLevelType w:val="hybridMultilevel"/>
    <w:tmpl w:val="723017EC"/>
    <w:lvl w:ilvl="0" w:tplc="489E26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7">
    <w:nsid w:val="3ED52EC1"/>
    <w:multiLevelType w:val="hybridMultilevel"/>
    <w:tmpl w:val="BAE459B2"/>
    <w:lvl w:ilvl="0" w:tplc="35BE06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8">
    <w:nsid w:val="40FC4BA2"/>
    <w:multiLevelType w:val="hybridMultilevel"/>
    <w:tmpl w:val="9C26D39C"/>
    <w:lvl w:ilvl="0" w:tplc="7524585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19">
    <w:nsid w:val="411574C4"/>
    <w:multiLevelType w:val="hybridMultilevel"/>
    <w:tmpl w:val="6F521F22"/>
    <w:lvl w:ilvl="0" w:tplc="07C67CC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65D8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A5BC6"/>
    <w:multiLevelType w:val="hybridMultilevel"/>
    <w:tmpl w:val="FE84AA44"/>
    <w:lvl w:ilvl="0" w:tplc="673AADD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1">
    <w:nsid w:val="46684B8B"/>
    <w:multiLevelType w:val="hybridMultilevel"/>
    <w:tmpl w:val="9A32DF7C"/>
    <w:lvl w:ilvl="0" w:tplc="92FEC71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E72F9D"/>
    <w:multiLevelType w:val="hybridMultilevel"/>
    <w:tmpl w:val="C21A05DE"/>
    <w:lvl w:ilvl="0" w:tplc="9480940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>
    <w:nsid w:val="4A241C37"/>
    <w:multiLevelType w:val="hybridMultilevel"/>
    <w:tmpl w:val="28DCF0C4"/>
    <w:lvl w:ilvl="0" w:tplc="E0E2FA5A"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80E6D8A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835FD"/>
    <w:multiLevelType w:val="hybridMultilevel"/>
    <w:tmpl w:val="C876F9D2"/>
    <w:lvl w:ilvl="0" w:tplc="42CE3D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AB49E1"/>
    <w:multiLevelType w:val="hybridMultilevel"/>
    <w:tmpl w:val="F8A2179A"/>
    <w:lvl w:ilvl="0" w:tplc="42CE3D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25130"/>
    <w:multiLevelType w:val="hybridMultilevel"/>
    <w:tmpl w:val="85569ECE"/>
    <w:lvl w:ilvl="0" w:tplc="6ACC8D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A4DC1356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D27ECEB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61C89"/>
    <w:multiLevelType w:val="hybridMultilevel"/>
    <w:tmpl w:val="8F8A2FDA"/>
    <w:lvl w:ilvl="0" w:tplc="607CC83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D74AB5C0">
      <w:start w:val="4"/>
      <w:numFmt w:val="lowerLetter"/>
      <w:lvlText w:val="%2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>
    <w:nsid w:val="54214288"/>
    <w:multiLevelType w:val="hybridMultilevel"/>
    <w:tmpl w:val="F400396C"/>
    <w:lvl w:ilvl="0" w:tplc="DE30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9">
    <w:nsid w:val="56E267EA"/>
    <w:multiLevelType w:val="hybridMultilevel"/>
    <w:tmpl w:val="763C397C"/>
    <w:lvl w:ilvl="0" w:tplc="76F2B55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A244C"/>
    <w:multiLevelType w:val="hybridMultilevel"/>
    <w:tmpl w:val="9C26D39C"/>
    <w:lvl w:ilvl="0" w:tplc="7524585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31">
    <w:nsid w:val="59CD54FA"/>
    <w:multiLevelType w:val="multilevel"/>
    <w:tmpl w:val="EC1A3B5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204"/>
        </w:tabs>
        <w:ind w:left="1204" w:hanging="341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2">
    <w:nsid w:val="5C671663"/>
    <w:multiLevelType w:val="hybridMultilevel"/>
    <w:tmpl w:val="EFB24448"/>
    <w:lvl w:ilvl="0" w:tplc="2AEAD6F2">
      <w:start w:val="1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FB27E9"/>
    <w:multiLevelType w:val="hybridMultilevel"/>
    <w:tmpl w:val="BF163F44"/>
    <w:lvl w:ilvl="0" w:tplc="2AEAD6F2">
      <w:start w:val="1"/>
      <w:numFmt w:val="bullet"/>
      <w:lvlText w:val="-"/>
      <w:lvlJc w:val="left"/>
      <w:pPr>
        <w:tabs>
          <w:tab w:val="num" w:pos="1135"/>
        </w:tabs>
        <w:ind w:left="1135" w:hanging="341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34">
    <w:nsid w:val="5FC5487B"/>
    <w:multiLevelType w:val="singleLevel"/>
    <w:tmpl w:val="7B3AD01C"/>
    <w:lvl w:ilvl="0">
      <w:start w:val="2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5">
    <w:nsid w:val="5FD11F0C"/>
    <w:multiLevelType w:val="singleLevel"/>
    <w:tmpl w:val="9404ED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>
    <w:nsid w:val="610C42DB"/>
    <w:multiLevelType w:val="hybridMultilevel"/>
    <w:tmpl w:val="3B3E27A6"/>
    <w:lvl w:ilvl="0" w:tplc="7898C89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7">
    <w:nsid w:val="61D565E0"/>
    <w:multiLevelType w:val="hybridMultilevel"/>
    <w:tmpl w:val="97B0C1FA"/>
    <w:lvl w:ilvl="0" w:tplc="6254AFB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4"/>
      </w:rPr>
    </w:lvl>
    <w:lvl w:ilvl="1" w:tplc="457AC098">
      <w:start w:val="6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F50C230">
      <w:start w:val="1"/>
      <w:numFmt w:val="lowerLetter"/>
      <w:lvlText w:val="%4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8">
    <w:nsid w:val="62DC6F2E"/>
    <w:multiLevelType w:val="hybridMultilevel"/>
    <w:tmpl w:val="FE28FEE8"/>
    <w:lvl w:ilvl="0" w:tplc="F238F070">
      <w:start w:val="7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37642"/>
    <w:multiLevelType w:val="hybridMultilevel"/>
    <w:tmpl w:val="C21C21A2"/>
    <w:lvl w:ilvl="0" w:tplc="4BCA0C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344EEB8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2" w:tplc="4BCAE7EA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3" w:tplc="21E4A416">
      <w:start w:val="1"/>
      <w:numFmt w:val="decimal"/>
      <w:lvlText w:val="%4)"/>
      <w:lvlJc w:val="left"/>
      <w:pPr>
        <w:tabs>
          <w:tab w:val="num" w:pos="3130"/>
        </w:tabs>
        <w:ind w:left="3130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40">
    <w:nsid w:val="661860D9"/>
    <w:multiLevelType w:val="hybridMultilevel"/>
    <w:tmpl w:val="55CCF882"/>
    <w:lvl w:ilvl="0" w:tplc="12745C2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41">
    <w:nsid w:val="6AD66C53"/>
    <w:multiLevelType w:val="hybridMultilevel"/>
    <w:tmpl w:val="5C4E99B0"/>
    <w:lvl w:ilvl="0" w:tplc="B6F0B6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6C675C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AE3EBA"/>
    <w:multiLevelType w:val="hybridMultilevel"/>
    <w:tmpl w:val="CBC49F4E"/>
    <w:lvl w:ilvl="0" w:tplc="2AEAD6F2">
      <w:start w:val="1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175331"/>
    <w:multiLevelType w:val="hybridMultilevel"/>
    <w:tmpl w:val="9488BC04"/>
    <w:lvl w:ilvl="0" w:tplc="2AEAD6F2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6904DD2"/>
    <w:multiLevelType w:val="hybridMultilevel"/>
    <w:tmpl w:val="DA6ABAA6"/>
    <w:lvl w:ilvl="0" w:tplc="87A413D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ascii="Arial" w:hAnsi="Arial" w:cs="Times New Roman" w:hint="default"/>
        <w:sz w:val="20"/>
      </w:rPr>
    </w:lvl>
    <w:lvl w:ilvl="1" w:tplc="2AEAD6F2">
      <w:start w:val="1"/>
      <w:numFmt w:val="bullet"/>
      <w:lvlText w:val="-"/>
      <w:lvlJc w:val="left"/>
      <w:pPr>
        <w:tabs>
          <w:tab w:val="num" w:pos="1204"/>
        </w:tabs>
        <w:ind w:left="1204" w:hanging="341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45">
    <w:nsid w:val="77567EA4"/>
    <w:multiLevelType w:val="hybridMultilevel"/>
    <w:tmpl w:val="88523550"/>
    <w:lvl w:ilvl="0" w:tplc="CA0A79A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6">
    <w:nsid w:val="779B51B2"/>
    <w:multiLevelType w:val="hybridMultilevel"/>
    <w:tmpl w:val="E3F020B4"/>
    <w:lvl w:ilvl="0" w:tplc="F2ECE4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37"/>
  </w:num>
  <w:num w:numId="2">
    <w:abstractNumId w:val="9"/>
  </w:num>
  <w:num w:numId="3">
    <w:abstractNumId w:val="23"/>
  </w:num>
  <w:num w:numId="4">
    <w:abstractNumId w:val="1"/>
  </w:num>
  <w:num w:numId="5">
    <w:abstractNumId w:val="15"/>
  </w:num>
  <w:num w:numId="6">
    <w:abstractNumId w:val="29"/>
  </w:num>
  <w:num w:numId="7">
    <w:abstractNumId w:val="26"/>
  </w:num>
  <w:num w:numId="8">
    <w:abstractNumId w:val="27"/>
  </w:num>
  <w:num w:numId="9">
    <w:abstractNumId w:val="40"/>
  </w:num>
  <w:num w:numId="10">
    <w:abstractNumId w:val="8"/>
  </w:num>
  <w:num w:numId="11">
    <w:abstractNumId w:val="20"/>
  </w:num>
  <w:num w:numId="12">
    <w:abstractNumId w:val="16"/>
  </w:num>
  <w:num w:numId="13">
    <w:abstractNumId w:val="10"/>
  </w:num>
  <w:num w:numId="14">
    <w:abstractNumId w:val="34"/>
    <w:lvlOverride w:ilvl="0">
      <w:startOverride w:val="2"/>
    </w:lvlOverride>
  </w:num>
  <w:num w:numId="15">
    <w:abstractNumId w:val="35"/>
    <w:lvlOverride w:ilvl="0">
      <w:startOverride w:val="1"/>
    </w:lvlOverride>
  </w:num>
  <w:num w:numId="16">
    <w:abstractNumId w:val="39"/>
  </w:num>
  <w:num w:numId="17">
    <w:abstractNumId w:val="45"/>
  </w:num>
  <w:num w:numId="18">
    <w:abstractNumId w:val="2"/>
  </w:num>
  <w:num w:numId="19">
    <w:abstractNumId w:val="36"/>
  </w:num>
  <w:num w:numId="20">
    <w:abstractNumId w:val="17"/>
  </w:num>
  <w:num w:numId="21">
    <w:abstractNumId w:val="3"/>
  </w:num>
  <w:num w:numId="22">
    <w:abstractNumId w:val="5"/>
  </w:num>
  <w:num w:numId="23">
    <w:abstractNumId w:val="19"/>
  </w:num>
  <w:num w:numId="24">
    <w:abstractNumId w:val="7"/>
  </w:num>
  <w:num w:numId="25">
    <w:abstractNumId w:val="21"/>
  </w:num>
  <w:num w:numId="26">
    <w:abstractNumId w:val="25"/>
  </w:num>
  <w:num w:numId="27">
    <w:abstractNumId w:val="24"/>
  </w:num>
  <w:num w:numId="28">
    <w:abstractNumId w:val="11"/>
  </w:num>
  <w:num w:numId="29">
    <w:abstractNumId w:val="12"/>
  </w:num>
  <w:num w:numId="30">
    <w:abstractNumId w:val="22"/>
  </w:num>
  <w:num w:numId="31">
    <w:abstractNumId w:val="0"/>
  </w:num>
  <w:num w:numId="32">
    <w:abstractNumId w:val="41"/>
  </w:num>
  <w:num w:numId="33">
    <w:abstractNumId w:val="43"/>
  </w:num>
  <w:num w:numId="34">
    <w:abstractNumId w:val="44"/>
  </w:num>
  <w:num w:numId="35">
    <w:abstractNumId w:val="42"/>
  </w:num>
  <w:num w:numId="36">
    <w:abstractNumId w:val="18"/>
  </w:num>
  <w:num w:numId="37">
    <w:abstractNumId w:val="33"/>
  </w:num>
  <w:num w:numId="38">
    <w:abstractNumId w:val="32"/>
  </w:num>
  <w:num w:numId="39">
    <w:abstractNumId w:val="14"/>
  </w:num>
  <w:num w:numId="40">
    <w:abstractNumId w:val="46"/>
  </w:num>
  <w:num w:numId="41">
    <w:abstractNumId w:val="4"/>
  </w:num>
  <w:num w:numId="42">
    <w:abstractNumId w:val="13"/>
  </w:num>
  <w:num w:numId="43">
    <w:abstractNumId w:val="38"/>
  </w:num>
  <w:num w:numId="44">
    <w:abstractNumId w:val="31"/>
  </w:num>
  <w:num w:numId="45">
    <w:abstractNumId w:val="6"/>
  </w:num>
  <w:num w:numId="46">
    <w:abstractNumId w:val="28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6C"/>
    <w:rsid w:val="000400D8"/>
    <w:rsid w:val="000412EF"/>
    <w:rsid w:val="000452C7"/>
    <w:rsid w:val="000C56C0"/>
    <w:rsid w:val="00155CA8"/>
    <w:rsid w:val="00183659"/>
    <w:rsid w:val="00183EEF"/>
    <w:rsid w:val="001D1E0A"/>
    <w:rsid w:val="00226AB9"/>
    <w:rsid w:val="002B7871"/>
    <w:rsid w:val="002F359B"/>
    <w:rsid w:val="003052A0"/>
    <w:rsid w:val="003A7747"/>
    <w:rsid w:val="0043296C"/>
    <w:rsid w:val="004B7D80"/>
    <w:rsid w:val="006A251E"/>
    <w:rsid w:val="0077158A"/>
    <w:rsid w:val="00793280"/>
    <w:rsid w:val="007C27D4"/>
    <w:rsid w:val="0080395C"/>
    <w:rsid w:val="00803FEE"/>
    <w:rsid w:val="00875CDD"/>
    <w:rsid w:val="00893BE4"/>
    <w:rsid w:val="008A2F71"/>
    <w:rsid w:val="008F0A81"/>
    <w:rsid w:val="00AA201B"/>
    <w:rsid w:val="00AC30DA"/>
    <w:rsid w:val="00AD099C"/>
    <w:rsid w:val="00AD0C54"/>
    <w:rsid w:val="00B92CDF"/>
    <w:rsid w:val="00BE63AF"/>
    <w:rsid w:val="00E51987"/>
    <w:rsid w:val="00E6232C"/>
    <w:rsid w:val="00EA5C15"/>
    <w:rsid w:val="00ED3852"/>
    <w:rsid w:val="00F17507"/>
    <w:rsid w:val="00F81FE8"/>
    <w:rsid w:val="00FD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2A0"/>
  </w:style>
  <w:style w:type="paragraph" w:styleId="Nagwek3">
    <w:name w:val="heading 3"/>
    <w:basedOn w:val="Normalny"/>
    <w:next w:val="Normalny"/>
    <w:link w:val="Nagwek3Znak"/>
    <w:qFormat/>
    <w:rsid w:val="008F0A81"/>
    <w:pPr>
      <w:keepNext/>
      <w:spacing w:after="0" w:line="360" w:lineRule="auto"/>
      <w:jc w:val="both"/>
      <w:outlineLvl w:val="2"/>
    </w:pPr>
    <w:rPr>
      <w:rFonts w:ascii="Arial" w:eastAsia="Arial Unicode MS" w:hAnsi="Arial" w:cs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F0A81"/>
    <w:pPr>
      <w:keepNext/>
      <w:numPr>
        <w:numId w:val="14"/>
      </w:numPr>
      <w:spacing w:after="0" w:line="360" w:lineRule="auto"/>
      <w:jc w:val="both"/>
      <w:outlineLvl w:val="3"/>
    </w:pPr>
    <w:rPr>
      <w:rFonts w:ascii="Arial" w:eastAsia="Arial Unicode MS" w:hAnsi="Arial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F0A81"/>
    <w:rPr>
      <w:rFonts w:ascii="Arial" w:eastAsia="Arial Unicode MS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0A81"/>
    <w:rPr>
      <w:rFonts w:ascii="Arial" w:eastAsia="Arial Unicode MS" w:hAnsi="Arial" w:cs="Times New Roman"/>
      <w:b/>
      <w:i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8F0A81"/>
  </w:style>
  <w:style w:type="paragraph" w:styleId="Nagwek">
    <w:name w:val="header"/>
    <w:basedOn w:val="Normalny"/>
    <w:link w:val="NagwekZnak"/>
    <w:rsid w:val="008F0A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0A81"/>
  </w:style>
  <w:style w:type="paragraph" w:styleId="Tekstpodstawowywcity">
    <w:name w:val="Body Text Indent"/>
    <w:basedOn w:val="Normalny"/>
    <w:link w:val="TekstpodstawowywcityZnak"/>
    <w:rsid w:val="008F0A81"/>
    <w:pPr>
      <w:spacing w:after="0" w:line="240" w:lineRule="auto"/>
      <w:ind w:left="213" w:hanging="21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A8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0A81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0A81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F0A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0A8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F0A81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F0A8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0A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5CDD"/>
    <w:pPr>
      <w:ind w:left="720"/>
      <w:contextualSpacing/>
    </w:pPr>
  </w:style>
  <w:style w:type="paragraph" w:styleId="Bezodstpw">
    <w:name w:val="No Spacing"/>
    <w:uiPriority w:val="1"/>
    <w:qFormat/>
    <w:rsid w:val="003A77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F0A81"/>
    <w:pPr>
      <w:keepNext/>
      <w:spacing w:after="0" w:line="360" w:lineRule="auto"/>
      <w:jc w:val="both"/>
      <w:outlineLvl w:val="2"/>
    </w:pPr>
    <w:rPr>
      <w:rFonts w:ascii="Arial" w:eastAsia="Arial Unicode MS" w:hAnsi="Arial" w:cs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F0A81"/>
    <w:pPr>
      <w:keepNext/>
      <w:numPr>
        <w:numId w:val="14"/>
      </w:numPr>
      <w:spacing w:after="0" w:line="360" w:lineRule="auto"/>
      <w:jc w:val="both"/>
      <w:outlineLvl w:val="3"/>
    </w:pPr>
    <w:rPr>
      <w:rFonts w:ascii="Arial" w:eastAsia="Arial Unicode MS" w:hAnsi="Arial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F0A81"/>
    <w:rPr>
      <w:rFonts w:ascii="Arial" w:eastAsia="Arial Unicode MS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0A81"/>
    <w:rPr>
      <w:rFonts w:ascii="Arial" w:eastAsia="Arial Unicode MS" w:hAnsi="Arial" w:cs="Times New Roman"/>
      <w:b/>
      <w:i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8F0A81"/>
  </w:style>
  <w:style w:type="paragraph" w:styleId="Nagwek">
    <w:name w:val="header"/>
    <w:basedOn w:val="Normalny"/>
    <w:link w:val="NagwekZnak"/>
    <w:rsid w:val="008F0A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0A81"/>
  </w:style>
  <w:style w:type="paragraph" w:styleId="Tekstpodstawowywcity">
    <w:name w:val="Body Text Indent"/>
    <w:basedOn w:val="Normalny"/>
    <w:link w:val="TekstpodstawowywcityZnak"/>
    <w:rsid w:val="008F0A81"/>
    <w:pPr>
      <w:spacing w:after="0" w:line="240" w:lineRule="auto"/>
      <w:ind w:left="213" w:hanging="21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A8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0A81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0A81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F0A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0A8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F0A81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F0A8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0A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F0A8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5CDD"/>
    <w:pPr>
      <w:ind w:left="720"/>
      <w:contextualSpacing/>
    </w:pPr>
  </w:style>
  <w:style w:type="paragraph" w:styleId="Bezodstpw">
    <w:name w:val="No Spacing"/>
    <w:uiPriority w:val="1"/>
    <w:qFormat/>
    <w:rsid w:val="003A77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7CE9-22F6-43A9-9EDD-2B9EE95E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7356</Words>
  <Characters>44136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a.ciesielski</dc:creator>
  <cp:lastModifiedBy>Emilia Kordylewska</cp:lastModifiedBy>
  <cp:revision>3</cp:revision>
  <cp:lastPrinted>2015-03-19T14:11:00Z</cp:lastPrinted>
  <dcterms:created xsi:type="dcterms:W3CDTF">2015-03-20T07:50:00Z</dcterms:created>
  <dcterms:modified xsi:type="dcterms:W3CDTF">2015-03-20T08:30:00Z</dcterms:modified>
</cp:coreProperties>
</file>